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5E" w:rsidRPr="000F2F0D" w:rsidRDefault="00C05A5E" w:rsidP="002567A3">
      <w:pPr>
        <w:spacing w:after="0" w:line="240" w:lineRule="auto"/>
        <w:jc w:val="center"/>
        <w:rPr>
          <w:rFonts w:ascii="Times New Roman" w:eastAsia="Times New Roman" w:hAnsi="Times New Roman" w:cs="Times New Roman"/>
          <w:b/>
          <w:bCs/>
          <w:color w:val="000000"/>
        </w:rPr>
      </w:pPr>
      <w:bookmarkStart w:id="0" w:name="_GoBack"/>
      <w:bookmarkEnd w:id="0"/>
    </w:p>
    <w:p w:rsidR="000F2F0D" w:rsidRDefault="000F2F0D" w:rsidP="000F2F0D">
      <w:pPr>
        <w:spacing w:after="0" w:line="240" w:lineRule="auto"/>
        <w:jc w:val="center"/>
        <w:rPr>
          <w:rFonts w:ascii="Times New Roman" w:eastAsia="Times New Roman" w:hAnsi="Times New Roman" w:cs="Times New Roman"/>
          <w:b/>
          <w:bCs/>
          <w:color w:val="000000"/>
        </w:rPr>
      </w:pPr>
    </w:p>
    <w:p w:rsidR="000F2F0D" w:rsidRDefault="000F2F0D" w:rsidP="000F2F0D">
      <w:pPr>
        <w:spacing w:after="0" w:line="240" w:lineRule="auto"/>
        <w:jc w:val="center"/>
        <w:rPr>
          <w:rFonts w:ascii="Times New Roman" w:eastAsia="Times New Roman" w:hAnsi="Times New Roman" w:cs="Times New Roman"/>
          <w:b/>
          <w:bCs/>
          <w:color w:val="000000"/>
        </w:rPr>
      </w:pPr>
    </w:p>
    <w:p w:rsidR="00FE1C13" w:rsidRDefault="003143F7" w:rsidP="000F2F0D">
      <w:pPr>
        <w:spacing w:after="0" w:line="240" w:lineRule="auto"/>
        <w:jc w:val="center"/>
        <w:rPr>
          <w:rFonts w:ascii="Times New Roman" w:eastAsia="Times New Roman" w:hAnsi="Times New Roman" w:cs="Times New Roman"/>
          <w:b/>
          <w:bCs/>
          <w:color w:val="000000"/>
        </w:rPr>
      </w:pPr>
      <w:r w:rsidRPr="000F2F0D">
        <w:rPr>
          <w:rFonts w:ascii="Times New Roman" w:eastAsia="Times New Roman" w:hAnsi="Times New Roman" w:cs="Times New Roman"/>
          <w:b/>
          <w:bCs/>
          <w:color w:val="000000"/>
        </w:rPr>
        <w:t>Vincennes University</w:t>
      </w:r>
    </w:p>
    <w:p w:rsidR="000F2F0D" w:rsidRPr="000F2F0D" w:rsidRDefault="000F2F0D" w:rsidP="000F2F0D">
      <w:pPr>
        <w:spacing w:after="0" w:line="240" w:lineRule="auto"/>
        <w:jc w:val="center"/>
        <w:rPr>
          <w:rFonts w:ascii="Times New Roman" w:eastAsia="Times New Roman" w:hAnsi="Times New Roman" w:cs="Times New Roman"/>
          <w:b/>
          <w:bCs/>
          <w:color w:val="000000"/>
        </w:rPr>
      </w:pPr>
    </w:p>
    <w:p w:rsidR="003143F7" w:rsidRPr="000F2F0D" w:rsidRDefault="0045579D" w:rsidP="003143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ACADEMIC</w:t>
      </w:r>
      <w:r w:rsidR="003143F7" w:rsidRPr="000F2F0D">
        <w:rPr>
          <w:rFonts w:ascii="Times New Roman" w:eastAsia="Times New Roman" w:hAnsi="Times New Roman" w:cs="Times New Roman"/>
          <w:b/>
          <w:bCs/>
          <w:color w:val="000000"/>
        </w:rPr>
        <w:t xml:space="preserve"> CREDENTIALING GUIDELINES</w:t>
      </w:r>
    </w:p>
    <w:p w:rsidR="00FE1C13" w:rsidRPr="000F2F0D" w:rsidRDefault="00FE1C13" w:rsidP="0051230E">
      <w:pPr>
        <w:spacing w:after="0" w:line="240" w:lineRule="auto"/>
        <w:rPr>
          <w:rFonts w:ascii="Times New Roman" w:eastAsia="Times New Roman" w:hAnsi="Times New Roman" w:cs="Times New Roman"/>
          <w:color w:val="000000"/>
        </w:rPr>
      </w:pPr>
    </w:p>
    <w:p w:rsidR="003143F7" w:rsidRPr="000F2F0D" w:rsidRDefault="003143F7" w:rsidP="000F2F0D">
      <w:pPr>
        <w:spacing w:after="0" w:line="240" w:lineRule="auto"/>
        <w:jc w:val="both"/>
        <w:rPr>
          <w:rFonts w:ascii="Times New Roman" w:eastAsia="Times New Roman" w:hAnsi="Times New Roman" w:cs="Times New Roman"/>
        </w:rPr>
      </w:pPr>
      <w:r w:rsidRPr="000F2F0D">
        <w:rPr>
          <w:rFonts w:ascii="Times New Roman" w:eastAsia="Times New Roman" w:hAnsi="Times New Roman" w:cs="Times New Roman"/>
          <w:color w:val="000000"/>
        </w:rPr>
        <w:t>Vincennes University utilizes f</w:t>
      </w:r>
      <w:r w:rsidR="008A2E03" w:rsidRPr="000F2F0D">
        <w:rPr>
          <w:rFonts w:ascii="Times New Roman" w:eastAsia="Times New Roman" w:hAnsi="Times New Roman" w:cs="Times New Roman"/>
          <w:color w:val="000000"/>
        </w:rPr>
        <w:t>ive</w:t>
      </w:r>
      <w:r w:rsidRPr="000F2F0D">
        <w:rPr>
          <w:rFonts w:ascii="Times New Roman" w:eastAsia="Times New Roman" w:hAnsi="Times New Roman" w:cs="Times New Roman"/>
          <w:color w:val="000000"/>
        </w:rPr>
        <w:t xml:space="preserve"> faculty credentialing </w:t>
      </w:r>
      <w:r w:rsidR="007448D4" w:rsidRPr="000F2F0D">
        <w:rPr>
          <w:rFonts w:ascii="Times New Roman" w:eastAsia="Times New Roman" w:hAnsi="Times New Roman" w:cs="Times New Roman"/>
          <w:color w:val="000000"/>
        </w:rPr>
        <w:t>categories</w:t>
      </w:r>
      <w:r w:rsidRPr="000F2F0D">
        <w:rPr>
          <w:rFonts w:ascii="Times New Roman" w:eastAsia="Times New Roman" w:hAnsi="Times New Roman" w:cs="Times New Roman"/>
          <w:color w:val="000000"/>
        </w:rPr>
        <w:t xml:space="preserve"> in its faculty approval process. These </w:t>
      </w:r>
      <w:r w:rsidR="007448D4" w:rsidRPr="000F2F0D">
        <w:rPr>
          <w:rFonts w:ascii="Times New Roman" w:eastAsia="Times New Roman" w:hAnsi="Times New Roman" w:cs="Times New Roman"/>
          <w:color w:val="000000"/>
        </w:rPr>
        <w:t>categorie</w:t>
      </w:r>
      <w:r w:rsidRPr="000F2F0D">
        <w:rPr>
          <w:rFonts w:ascii="Times New Roman" w:eastAsia="Times New Roman" w:hAnsi="Times New Roman" w:cs="Times New Roman"/>
          <w:color w:val="000000"/>
        </w:rPr>
        <w:t>s, described below, include traditional, tested experience, provisional, emergency</w:t>
      </w:r>
      <w:r w:rsidR="008A2E03" w:rsidRPr="000F2F0D">
        <w:rPr>
          <w:rFonts w:ascii="Times New Roman" w:eastAsia="Times New Roman" w:hAnsi="Times New Roman" w:cs="Times New Roman"/>
          <w:color w:val="000000"/>
        </w:rPr>
        <w:t>, and peer instructor</w:t>
      </w:r>
      <w:r w:rsidRPr="000F2F0D">
        <w:rPr>
          <w:rFonts w:ascii="Times New Roman" w:eastAsia="Times New Roman" w:hAnsi="Times New Roman" w:cs="Times New Roman"/>
          <w:color w:val="000000"/>
        </w:rPr>
        <w:t xml:space="preserve">. </w:t>
      </w:r>
      <w:r w:rsidR="00DE7152" w:rsidRPr="000F2F0D">
        <w:rPr>
          <w:rFonts w:ascii="Times New Roman" w:eastAsia="Times New Roman" w:hAnsi="Times New Roman" w:cs="Times New Roman"/>
          <w:color w:val="000000"/>
        </w:rPr>
        <w:t>The Higher Learning Commission</w:t>
      </w:r>
      <w:r w:rsidR="007E470C" w:rsidRPr="000F2F0D">
        <w:rPr>
          <w:rFonts w:ascii="Times New Roman" w:eastAsia="Times New Roman" w:hAnsi="Times New Roman" w:cs="Times New Roman"/>
          <w:color w:val="000000"/>
        </w:rPr>
        <w:t xml:space="preserve"> </w:t>
      </w:r>
      <w:r w:rsidR="008A2E03" w:rsidRPr="000F2F0D">
        <w:rPr>
          <w:rFonts w:ascii="Times New Roman" w:eastAsia="Times New Roman" w:hAnsi="Times New Roman" w:cs="Times New Roman"/>
          <w:color w:val="000000"/>
        </w:rPr>
        <w:t xml:space="preserve">(HLC) </w:t>
      </w:r>
      <w:r w:rsidR="007E470C" w:rsidRPr="000F2F0D">
        <w:rPr>
          <w:rFonts w:ascii="Times New Roman" w:eastAsia="Times New Roman" w:hAnsi="Times New Roman" w:cs="Times New Roman"/>
          <w:color w:val="000000"/>
        </w:rPr>
        <w:t xml:space="preserve">provides general guidance that </w:t>
      </w:r>
      <w:r w:rsidR="000F3E5C" w:rsidRPr="000F2F0D">
        <w:rPr>
          <w:rFonts w:ascii="Times New Roman" w:eastAsia="Times New Roman" w:hAnsi="Times New Roman" w:cs="Times New Roman"/>
          <w:color w:val="000000"/>
        </w:rPr>
        <w:t xml:space="preserve">faculty </w:t>
      </w:r>
      <w:r w:rsidR="000F3E5C" w:rsidRPr="000F2F0D">
        <w:rPr>
          <w:rFonts w:ascii="Times New Roman" w:hAnsi="Times New Roman" w:cs="Times New Roman"/>
        </w:rPr>
        <w:t xml:space="preserve">possess an academic degree relevant to </w:t>
      </w:r>
      <w:r w:rsidR="008A2E03" w:rsidRPr="000F2F0D">
        <w:rPr>
          <w:rFonts w:ascii="Times New Roman" w:hAnsi="Times New Roman" w:cs="Times New Roman"/>
        </w:rPr>
        <w:t xml:space="preserve">the discipline in which they teach </w:t>
      </w:r>
      <w:r w:rsidR="000F3E5C" w:rsidRPr="000F2F0D">
        <w:rPr>
          <w:rFonts w:ascii="Times New Roman" w:hAnsi="Times New Roman" w:cs="Times New Roman"/>
        </w:rPr>
        <w:t xml:space="preserve">at least one level above the level at which they teach, except in </w:t>
      </w:r>
      <w:r w:rsidR="00DE7152" w:rsidRPr="000F2F0D">
        <w:rPr>
          <w:rFonts w:ascii="Times New Roman" w:hAnsi="Times New Roman" w:cs="Times New Roman"/>
        </w:rPr>
        <w:t xml:space="preserve">terminal degree </w:t>
      </w:r>
      <w:r w:rsidR="000F3E5C" w:rsidRPr="000F2F0D">
        <w:rPr>
          <w:rFonts w:ascii="Times New Roman" w:hAnsi="Times New Roman" w:cs="Times New Roman"/>
        </w:rPr>
        <w:t>programs or when equivalent experience is established</w:t>
      </w:r>
      <w:r w:rsidR="0001706B" w:rsidRPr="000F2F0D">
        <w:rPr>
          <w:rFonts w:ascii="Times New Roman" w:hAnsi="Times New Roman" w:cs="Times New Roman"/>
        </w:rPr>
        <w:t>.</w:t>
      </w:r>
      <w:r w:rsidR="0067028C" w:rsidRPr="000F2F0D">
        <w:rPr>
          <w:rFonts w:ascii="Times New Roman" w:hAnsi="Times New Roman" w:cs="Times New Roman"/>
        </w:rPr>
        <w:t xml:space="preserve"> </w:t>
      </w:r>
    </w:p>
    <w:p w:rsidR="003143F7" w:rsidRPr="000F2F0D" w:rsidRDefault="003143F7" w:rsidP="0051230E">
      <w:pPr>
        <w:spacing w:after="0" w:line="240" w:lineRule="auto"/>
        <w:rPr>
          <w:rFonts w:ascii="Times New Roman" w:eastAsia="Times New Roman" w:hAnsi="Times New Roman" w:cs="Times New Roman"/>
        </w:rPr>
      </w:pPr>
    </w:p>
    <w:p w:rsidR="000F2F0D" w:rsidRPr="000F2F0D" w:rsidRDefault="000F2F0D" w:rsidP="000F2F0D">
      <w:pPr>
        <w:spacing w:after="0" w:line="360" w:lineRule="auto"/>
        <w:rPr>
          <w:rFonts w:ascii="Times New Roman" w:hAnsi="Times New Roman" w:cs="Times New Roman"/>
          <w:b/>
          <w:color w:val="2C2E35"/>
          <w:u w:val="single"/>
          <w:shd w:val="clear" w:color="auto" w:fill="FFFFFF"/>
        </w:rPr>
      </w:pPr>
      <w:r w:rsidRPr="000F2F0D">
        <w:rPr>
          <w:rFonts w:ascii="Times New Roman" w:hAnsi="Times New Roman" w:cs="Times New Roman"/>
          <w:b/>
          <w:color w:val="2C2E35"/>
          <w:u w:val="single"/>
          <w:shd w:val="clear" w:color="auto" w:fill="FFFFFF"/>
        </w:rPr>
        <w:t>Course Definitions:</w:t>
      </w:r>
    </w:p>
    <w:p w:rsidR="000F2F0D" w:rsidRPr="000F2F0D" w:rsidRDefault="000F2F0D" w:rsidP="008B5BFA">
      <w:pPr>
        <w:pStyle w:val="ListParagraph"/>
        <w:numPr>
          <w:ilvl w:val="0"/>
          <w:numId w:val="18"/>
        </w:numPr>
        <w:spacing w:after="0" w:line="240" w:lineRule="auto"/>
        <w:jc w:val="both"/>
        <w:rPr>
          <w:rFonts w:ascii="Times New Roman" w:hAnsi="Times New Roman" w:cs="Times New Roman"/>
          <w:shd w:val="clear" w:color="auto" w:fill="FFFFFF"/>
        </w:rPr>
      </w:pPr>
      <w:r w:rsidRPr="000F2F0D">
        <w:rPr>
          <w:rFonts w:ascii="Times New Roman" w:hAnsi="Times New Roman" w:cs="Times New Roman"/>
          <w:b/>
          <w:color w:val="222222"/>
          <w:u w:val="single"/>
          <w:shd w:val="clear" w:color="auto" w:fill="FFFFFF"/>
        </w:rPr>
        <w:t>General Education or Non-occupational courses</w:t>
      </w:r>
      <w:r w:rsidRPr="000F2F0D">
        <w:rPr>
          <w:rFonts w:ascii="Times New Roman" w:hAnsi="Times New Roman" w:cs="Times New Roman"/>
          <w:color w:val="222222"/>
          <w:shd w:val="clear" w:color="auto" w:fill="FFFFFF"/>
        </w:rPr>
        <w:t xml:space="preserve"> </w:t>
      </w:r>
      <w:r w:rsidRPr="000F2F0D">
        <w:rPr>
          <w:rFonts w:ascii="Times New Roman" w:hAnsi="Times New Roman" w:cs="Times New Roman"/>
        </w:rPr>
        <w:t>refer to foundational courses that address basic skills and liberal education objectives and competencies to provide students from diverse majors with a breadth of knowledge beyond the major. See VU catalog for detailed overview of the University Core Curriculum. This classification also includes program courses in academic transfer degrees; these courses require the same level of teaching credentials as general education courses.</w:t>
      </w:r>
      <w:r w:rsidRPr="000F2F0D">
        <w:rPr>
          <w:rFonts w:ascii="Times New Roman" w:hAnsi="Times New Roman" w:cs="Times New Roman"/>
          <w:shd w:val="clear" w:color="auto" w:fill="FCFCFC"/>
        </w:rPr>
        <w:t xml:space="preserve"> </w:t>
      </w:r>
    </w:p>
    <w:p w:rsidR="000F2F0D" w:rsidRPr="000F2F0D" w:rsidRDefault="000F2F0D" w:rsidP="008B5BFA">
      <w:pPr>
        <w:pStyle w:val="ListParagraph"/>
        <w:numPr>
          <w:ilvl w:val="0"/>
          <w:numId w:val="18"/>
        </w:numPr>
        <w:spacing w:after="0" w:line="240" w:lineRule="auto"/>
        <w:jc w:val="both"/>
        <w:rPr>
          <w:rFonts w:ascii="Times New Roman" w:hAnsi="Times New Roman" w:cs="Times New Roman"/>
          <w:color w:val="2C2E35"/>
          <w:shd w:val="clear" w:color="auto" w:fill="FFFFFF"/>
        </w:rPr>
      </w:pPr>
      <w:r w:rsidRPr="000F2F0D">
        <w:rPr>
          <w:rFonts w:ascii="Times New Roman" w:hAnsi="Times New Roman" w:cs="Times New Roman"/>
          <w:b/>
          <w:color w:val="2C2E35"/>
          <w:u w:val="single"/>
          <w:shd w:val="clear" w:color="auto" w:fill="FFFFFF"/>
        </w:rPr>
        <w:t>Professional courses</w:t>
      </w:r>
      <w:r w:rsidRPr="000F2F0D">
        <w:rPr>
          <w:rFonts w:ascii="Times New Roman" w:hAnsi="Times New Roman" w:cs="Times New Roman"/>
          <w:color w:val="2C2E35"/>
          <w:shd w:val="clear" w:color="auto" w:fill="FFFFFF"/>
        </w:rPr>
        <w:t xml:space="preserve"> are core courses within a specialized degree program that typically leads to employment in corporate or government fields, some of which lead to a professional qualification/certification (i.e. CPA or engineer).</w:t>
      </w:r>
    </w:p>
    <w:p w:rsidR="000F2F0D" w:rsidRPr="000F2F0D" w:rsidRDefault="000F2F0D" w:rsidP="008B5BFA">
      <w:pPr>
        <w:pStyle w:val="ListParagraph"/>
        <w:numPr>
          <w:ilvl w:val="0"/>
          <w:numId w:val="18"/>
        </w:numPr>
        <w:spacing w:after="0" w:line="240" w:lineRule="auto"/>
        <w:jc w:val="both"/>
        <w:rPr>
          <w:rFonts w:ascii="Times New Roman" w:hAnsi="Times New Roman" w:cs="Times New Roman"/>
          <w:color w:val="333333"/>
          <w:spacing w:val="15"/>
          <w:shd w:val="clear" w:color="auto" w:fill="FFFFFF"/>
        </w:rPr>
      </w:pPr>
      <w:r w:rsidRPr="000F2F0D">
        <w:rPr>
          <w:rFonts w:ascii="Times New Roman" w:hAnsi="Times New Roman" w:cs="Times New Roman"/>
          <w:b/>
          <w:color w:val="2C2E35"/>
          <w:u w:val="single"/>
          <w:shd w:val="clear" w:color="auto" w:fill="FFFFFF"/>
        </w:rPr>
        <w:t>Career and technical courses</w:t>
      </w:r>
      <w:r w:rsidRPr="000F2F0D">
        <w:rPr>
          <w:rFonts w:ascii="Times New Roman" w:hAnsi="Times New Roman" w:cs="Times New Roman"/>
          <w:color w:val="2C2E35"/>
          <w:shd w:val="clear" w:color="auto" w:fill="FFFFFF"/>
        </w:rPr>
        <w:t xml:space="preserve"> are normally specific to degree programs that lead to expertise and specialization in skilled trades, applied sciences, or modern technology career fields.</w:t>
      </w:r>
    </w:p>
    <w:p w:rsidR="000F2F0D" w:rsidRPr="000F2F0D" w:rsidRDefault="000F2F0D" w:rsidP="000F2F0D">
      <w:pPr>
        <w:pStyle w:val="ListParagraph"/>
        <w:spacing w:after="0" w:line="240" w:lineRule="auto"/>
        <w:ind w:left="360"/>
        <w:rPr>
          <w:rStyle w:val="apple-converted-space"/>
          <w:rFonts w:ascii="Times New Roman" w:hAnsi="Times New Roman" w:cs="Times New Roman"/>
          <w:color w:val="333333"/>
          <w:spacing w:val="15"/>
          <w:shd w:val="clear" w:color="auto" w:fill="FFFFFF"/>
        </w:rPr>
      </w:pPr>
    </w:p>
    <w:p w:rsidR="000F2F0D" w:rsidRPr="000F2F0D" w:rsidRDefault="000F2F0D" w:rsidP="008B5BFA">
      <w:pPr>
        <w:spacing w:after="0" w:line="240" w:lineRule="auto"/>
        <w:ind w:left="360"/>
        <w:jc w:val="both"/>
        <w:rPr>
          <w:rFonts w:ascii="Times New Roman" w:hAnsi="Times New Roman" w:cs="Times New Roman"/>
          <w:i/>
          <w:color w:val="242729"/>
          <w:shd w:val="clear" w:color="auto" w:fill="FFFFFF"/>
        </w:rPr>
      </w:pPr>
      <w:r w:rsidRPr="000F2F0D">
        <w:rPr>
          <w:rFonts w:ascii="Times New Roman" w:hAnsi="Times New Roman" w:cs="Times New Roman"/>
          <w:i/>
          <w:iCs/>
          <w:color w:val="242729"/>
          <w:bdr w:val="none" w:sz="0" w:space="0" w:color="auto" w:frame="1"/>
          <w:shd w:val="clear" w:color="auto" w:fill="FFFFFF"/>
        </w:rPr>
        <w:t>Career and Technical vocations</w:t>
      </w:r>
      <w:r w:rsidRPr="000F2F0D">
        <w:rPr>
          <w:rStyle w:val="apple-converted-space"/>
          <w:rFonts w:ascii="Times New Roman" w:hAnsi="Times New Roman" w:cs="Times New Roman"/>
          <w:i/>
          <w:color w:val="242729"/>
          <w:shd w:val="clear" w:color="auto" w:fill="FFFFFF"/>
        </w:rPr>
        <w:t xml:space="preserve"> </w:t>
      </w:r>
      <w:r w:rsidRPr="000F2F0D">
        <w:rPr>
          <w:rFonts w:ascii="Times New Roman" w:hAnsi="Times New Roman" w:cs="Times New Roman"/>
          <w:i/>
          <w:color w:val="242729"/>
          <w:shd w:val="clear" w:color="auto" w:fill="FFFFFF"/>
        </w:rPr>
        <w:t>almost always carry the connotation of some kind of skilled labor (i.e. welder, electrician, and mechanic). By contrast, “professional” implies a specialized kind of "knowledge worker", with varying levels of career choices.</w:t>
      </w:r>
    </w:p>
    <w:p w:rsidR="000F2F0D" w:rsidRPr="000F2F0D" w:rsidRDefault="000F2F0D" w:rsidP="000F2F0D">
      <w:pPr>
        <w:spacing w:after="0" w:line="240" w:lineRule="auto"/>
        <w:textAlignment w:val="baseline"/>
        <w:rPr>
          <w:rFonts w:ascii="Times New Roman" w:eastAsia="Times New Roman" w:hAnsi="Times New Roman" w:cs="Times New Roman"/>
          <w:b/>
          <w:bCs/>
          <w:color w:val="000000"/>
          <w:u w:val="single"/>
        </w:rPr>
      </w:pPr>
    </w:p>
    <w:p w:rsidR="003143F7" w:rsidRPr="000F2F0D" w:rsidRDefault="008A771F" w:rsidP="0051230E">
      <w:pPr>
        <w:spacing w:after="0" w:line="240" w:lineRule="auto"/>
        <w:textAlignment w:val="baseline"/>
        <w:rPr>
          <w:rFonts w:ascii="Times New Roman" w:eastAsia="Times New Roman" w:hAnsi="Times New Roman" w:cs="Times New Roman"/>
          <w:color w:val="000000"/>
        </w:rPr>
      </w:pPr>
      <w:r w:rsidRPr="000F2F0D">
        <w:rPr>
          <w:rFonts w:ascii="Times New Roman" w:eastAsia="Times New Roman" w:hAnsi="Times New Roman" w:cs="Times New Roman"/>
          <w:b/>
          <w:bCs/>
          <w:color w:val="000000"/>
          <w:u w:val="single"/>
        </w:rPr>
        <w:t xml:space="preserve">1. </w:t>
      </w:r>
      <w:r w:rsidR="003143F7" w:rsidRPr="000F2F0D">
        <w:rPr>
          <w:rFonts w:ascii="Times New Roman" w:eastAsia="Times New Roman" w:hAnsi="Times New Roman" w:cs="Times New Roman"/>
          <w:b/>
          <w:bCs/>
          <w:color w:val="000000"/>
          <w:u w:val="single"/>
        </w:rPr>
        <w:t>Traditional</w:t>
      </w:r>
    </w:p>
    <w:p w:rsidR="003143F7" w:rsidRPr="000F2F0D" w:rsidRDefault="003143F7" w:rsidP="0051230E">
      <w:pPr>
        <w:spacing w:after="0" w:line="240" w:lineRule="auto"/>
        <w:rPr>
          <w:rFonts w:ascii="Times New Roman" w:eastAsia="Times New Roman" w:hAnsi="Times New Roman" w:cs="Times New Roman"/>
        </w:rPr>
      </w:pPr>
    </w:p>
    <w:p w:rsidR="003143F7" w:rsidRPr="000F2F0D" w:rsidRDefault="00476C5B" w:rsidP="008B5BFA">
      <w:pPr>
        <w:spacing w:after="0" w:line="240" w:lineRule="auto"/>
        <w:jc w:val="both"/>
        <w:rPr>
          <w:rFonts w:ascii="Times New Roman" w:eastAsia="Times New Roman" w:hAnsi="Times New Roman" w:cs="Times New Roman"/>
        </w:rPr>
      </w:pPr>
      <w:r w:rsidRPr="000F2F0D">
        <w:rPr>
          <w:rFonts w:ascii="Times New Roman" w:eastAsia="Times New Roman" w:hAnsi="Times New Roman" w:cs="Times New Roman"/>
          <w:color w:val="000000"/>
        </w:rPr>
        <w:t>This is the standard and preferred approval model implemented in accordance with the</w:t>
      </w:r>
      <w:r w:rsidR="008A2E03" w:rsidRPr="000F2F0D">
        <w:rPr>
          <w:rFonts w:ascii="Times New Roman" w:eastAsia="Times New Roman" w:hAnsi="Times New Roman" w:cs="Times New Roman"/>
          <w:color w:val="000000"/>
        </w:rPr>
        <w:t xml:space="preserve"> HLC</w:t>
      </w:r>
      <w:r w:rsidRPr="000F2F0D">
        <w:rPr>
          <w:rFonts w:ascii="Times New Roman" w:eastAsia="Times New Roman" w:hAnsi="Times New Roman" w:cs="Times New Roman"/>
          <w:color w:val="000000"/>
        </w:rPr>
        <w:t xml:space="preserve"> Assumed Practices and</w:t>
      </w:r>
      <w:r w:rsidR="008B5BFA">
        <w:rPr>
          <w:rFonts w:ascii="Times New Roman" w:eastAsia="Times New Roman" w:hAnsi="Times New Roman" w:cs="Times New Roman"/>
          <w:color w:val="000000"/>
        </w:rPr>
        <w:t xml:space="preserve"> </w:t>
      </w:r>
      <w:r w:rsidRPr="000F2F0D">
        <w:rPr>
          <w:rFonts w:ascii="Times New Roman" w:eastAsia="Times New Roman" w:hAnsi="Times New Roman" w:cs="Times New Roman"/>
          <w:color w:val="000000"/>
        </w:rPr>
        <w:t xml:space="preserve">Guidelines for Determining Qualified Faculty. </w:t>
      </w:r>
    </w:p>
    <w:p w:rsidR="00B8794A" w:rsidRPr="000F2F0D" w:rsidRDefault="00B8794A" w:rsidP="0051230E">
      <w:pPr>
        <w:spacing w:after="0" w:line="240" w:lineRule="auto"/>
        <w:rPr>
          <w:rFonts w:ascii="Times New Roman" w:eastAsia="Times New Roman" w:hAnsi="Times New Roman" w:cs="Times New Roman"/>
        </w:rPr>
      </w:pPr>
    </w:p>
    <w:tbl>
      <w:tblPr>
        <w:tblW w:w="10792" w:type="dxa"/>
        <w:tblCellMar>
          <w:top w:w="15" w:type="dxa"/>
          <w:left w:w="15" w:type="dxa"/>
          <w:bottom w:w="15" w:type="dxa"/>
          <w:right w:w="15" w:type="dxa"/>
        </w:tblCellMar>
        <w:tblLook w:val="04A0" w:firstRow="1" w:lastRow="0" w:firstColumn="1" w:lastColumn="0" w:noHBand="0" w:noVBand="1"/>
      </w:tblPr>
      <w:tblGrid>
        <w:gridCol w:w="3682"/>
        <w:gridCol w:w="7110"/>
      </w:tblGrid>
      <w:tr w:rsidR="003143F7" w:rsidRPr="000F2F0D" w:rsidTr="008B5BFA">
        <w:tc>
          <w:tcPr>
            <w:tcW w:w="36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3143F7" w:rsidP="000F2F0D">
            <w:pPr>
              <w:spacing w:after="0" w:line="240" w:lineRule="auto"/>
              <w:jc w:val="center"/>
              <w:rPr>
                <w:rFonts w:ascii="Times New Roman" w:eastAsia="Times New Roman" w:hAnsi="Times New Roman" w:cs="Times New Roman"/>
              </w:rPr>
            </w:pPr>
            <w:r w:rsidRPr="000F2F0D">
              <w:rPr>
                <w:rFonts w:ascii="Times New Roman" w:eastAsia="Times New Roman" w:hAnsi="Times New Roman" w:cs="Times New Roman"/>
                <w:b/>
                <w:bCs/>
                <w:color w:val="000000"/>
              </w:rPr>
              <w:t>Types of Courses</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3143F7" w:rsidP="0051230E">
            <w:pPr>
              <w:spacing w:after="0" w:line="240" w:lineRule="auto"/>
              <w:jc w:val="center"/>
              <w:rPr>
                <w:rFonts w:ascii="Times New Roman" w:eastAsia="Times New Roman" w:hAnsi="Times New Roman" w:cs="Times New Roman"/>
              </w:rPr>
            </w:pPr>
            <w:r w:rsidRPr="000F2F0D">
              <w:rPr>
                <w:rFonts w:ascii="Times New Roman" w:eastAsia="Times New Roman" w:hAnsi="Times New Roman" w:cs="Times New Roman"/>
                <w:b/>
                <w:bCs/>
                <w:color w:val="000000"/>
              </w:rPr>
              <w:t>Degree Attainment/Credentials</w:t>
            </w:r>
          </w:p>
        </w:tc>
      </w:tr>
      <w:tr w:rsidR="003143F7" w:rsidRPr="000F2F0D" w:rsidTr="008B5BFA">
        <w:tc>
          <w:tcPr>
            <w:tcW w:w="36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3143F7" w:rsidP="00695B59">
            <w:pPr>
              <w:spacing w:after="0" w:line="240" w:lineRule="auto"/>
              <w:rPr>
                <w:rFonts w:ascii="Times New Roman" w:eastAsia="Times New Roman" w:hAnsi="Times New Roman" w:cs="Times New Roman"/>
              </w:rPr>
            </w:pPr>
            <w:r w:rsidRPr="000F2F0D">
              <w:rPr>
                <w:rFonts w:ascii="Times New Roman" w:eastAsia="Times New Roman" w:hAnsi="Times New Roman" w:cs="Times New Roman"/>
                <w:b/>
                <w:bCs/>
                <w:color w:val="000000"/>
              </w:rPr>
              <w:t>General Education</w:t>
            </w:r>
            <w:r w:rsidRPr="000F2F0D">
              <w:rPr>
                <w:rFonts w:ascii="Times New Roman" w:eastAsia="Times New Roman" w:hAnsi="Times New Roman" w:cs="Times New Roman"/>
                <w:color w:val="000000"/>
              </w:rPr>
              <w:t xml:space="preserve"> </w:t>
            </w:r>
            <w:r w:rsidRPr="000F2F0D">
              <w:rPr>
                <w:rFonts w:ascii="Times New Roman" w:eastAsia="Times New Roman" w:hAnsi="Times New Roman" w:cs="Times New Roman"/>
                <w:b/>
                <w:bCs/>
                <w:color w:val="000000"/>
              </w:rPr>
              <w:t>or Non-Occupational</w:t>
            </w:r>
            <w:r w:rsidRPr="000F2F0D">
              <w:rPr>
                <w:rFonts w:ascii="Times New Roman" w:eastAsia="Times New Roman" w:hAnsi="Times New Roman" w:cs="Times New Roman"/>
                <w:color w:val="000000"/>
              </w:rPr>
              <w:t xml:space="preserve"> </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82B50" w:rsidRPr="000F2F0D" w:rsidRDefault="003143F7" w:rsidP="008B5BFA">
            <w:pPr>
              <w:spacing w:after="0" w:line="240" w:lineRule="auto"/>
              <w:jc w:val="both"/>
              <w:rPr>
                <w:rFonts w:ascii="Times New Roman" w:eastAsia="Times New Roman" w:hAnsi="Times New Roman" w:cs="Times New Roman"/>
              </w:rPr>
            </w:pPr>
            <w:r w:rsidRPr="000F2F0D">
              <w:rPr>
                <w:rFonts w:ascii="Times New Roman" w:eastAsia="Times New Roman" w:hAnsi="Times New Roman" w:cs="Times New Roman"/>
                <w:color w:val="000000"/>
              </w:rPr>
              <w:t xml:space="preserve">Master’s Degree in the discipline or related area </w:t>
            </w:r>
            <w:r w:rsidRPr="000F2F0D">
              <w:rPr>
                <w:rFonts w:ascii="Times New Roman" w:eastAsia="Times New Roman" w:hAnsi="Times New Roman" w:cs="Times New Roman"/>
                <w:b/>
                <w:bCs/>
                <w:i/>
                <w:iCs/>
                <w:color w:val="000000"/>
              </w:rPr>
              <w:t>OR</w:t>
            </w:r>
            <w:r w:rsidRPr="000F2F0D">
              <w:rPr>
                <w:rFonts w:ascii="Times New Roman" w:eastAsia="Times New Roman" w:hAnsi="Times New Roman" w:cs="Times New Roman"/>
                <w:color w:val="000000"/>
              </w:rPr>
              <w:t xml:space="preserve"> a master’s degree with 18 graduate hours in the discipline or related area.</w:t>
            </w:r>
          </w:p>
        </w:tc>
      </w:tr>
      <w:tr w:rsidR="003143F7" w:rsidRPr="000F2F0D" w:rsidTr="008B5BFA">
        <w:tc>
          <w:tcPr>
            <w:tcW w:w="36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3143F7" w:rsidP="00695B59">
            <w:pPr>
              <w:spacing w:after="0" w:line="240" w:lineRule="auto"/>
              <w:rPr>
                <w:rFonts w:ascii="Times New Roman" w:eastAsia="Times New Roman" w:hAnsi="Times New Roman" w:cs="Times New Roman"/>
              </w:rPr>
            </w:pPr>
            <w:r w:rsidRPr="000F2F0D">
              <w:rPr>
                <w:rFonts w:ascii="Times New Roman" w:eastAsia="Times New Roman" w:hAnsi="Times New Roman" w:cs="Times New Roman"/>
                <w:b/>
                <w:bCs/>
                <w:color w:val="000000"/>
              </w:rPr>
              <w:t xml:space="preserve">Professional </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3143F7" w:rsidP="008B5BFA">
            <w:pPr>
              <w:spacing w:after="0" w:line="240" w:lineRule="auto"/>
              <w:jc w:val="both"/>
              <w:rPr>
                <w:rFonts w:ascii="Times New Roman" w:eastAsia="Times New Roman" w:hAnsi="Times New Roman" w:cs="Times New Roman"/>
              </w:rPr>
            </w:pPr>
            <w:r w:rsidRPr="000F2F0D">
              <w:rPr>
                <w:rFonts w:ascii="Times New Roman" w:eastAsia="Times New Roman" w:hAnsi="Times New Roman" w:cs="Times New Roman"/>
                <w:color w:val="000000"/>
              </w:rPr>
              <w:t xml:space="preserve">Master’s Degree in the discipline or related area </w:t>
            </w:r>
            <w:r w:rsidRPr="000F2F0D">
              <w:rPr>
                <w:rFonts w:ascii="Times New Roman" w:eastAsia="Times New Roman" w:hAnsi="Times New Roman" w:cs="Times New Roman"/>
                <w:b/>
                <w:bCs/>
                <w:i/>
                <w:iCs/>
                <w:color w:val="000000"/>
              </w:rPr>
              <w:t>OR</w:t>
            </w:r>
            <w:r w:rsidRPr="000F2F0D">
              <w:rPr>
                <w:rFonts w:ascii="Times New Roman" w:eastAsia="Times New Roman" w:hAnsi="Times New Roman" w:cs="Times New Roman"/>
                <w:color w:val="000000"/>
              </w:rPr>
              <w:t xml:space="preserve"> a master’s degree with 18 hours</w:t>
            </w:r>
            <w:r w:rsidR="008B76D8" w:rsidRPr="000F2F0D">
              <w:rPr>
                <w:rFonts w:ascii="Times New Roman" w:eastAsia="Times New Roman" w:hAnsi="Times New Roman" w:cs="Times New Roman"/>
                <w:color w:val="000000"/>
              </w:rPr>
              <w:t xml:space="preserve"> </w:t>
            </w:r>
            <w:r w:rsidRPr="000F2F0D">
              <w:rPr>
                <w:rFonts w:ascii="Times New Roman" w:eastAsia="Times New Roman" w:hAnsi="Times New Roman" w:cs="Times New Roman"/>
                <w:color w:val="000000"/>
              </w:rPr>
              <w:t>in the discipline or related area.</w:t>
            </w:r>
          </w:p>
        </w:tc>
      </w:tr>
      <w:tr w:rsidR="003143F7" w:rsidRPr="000F2F0D" w:rsidTr="008B5BFA">
        <w:tc>
          <w:tcPr>
            <w:tcW w:w="36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3143F7" w:rsidP="00695B59">
            <w:pPr>
              <w:spacing w:after="0" w:line="240" w:lineRule="auto"/>
              <w:rPr>
                <w:rFonts w:ascii="Times New Roman" w:eastAsia="Times New Roman" w:hAnsi="Times New Roman" w:cs="Times New Roman"/>
              </w:rPr>
            </w:pPr>
            <w:r w:rsidRPr="000F2F0D">
              <w:rPr>
                <w:rFonts w:ascii="Times New Roman" w:eastAsia="Times New Roman" w:hAnsi="Times New Roman" w:cs="Times New Roman"/>
                <w:b/>
                <w:bCs/>
                <w:color w:val="000000"/>
              </w:rPr>
              <w:t xml:space="preserve">Career and Technical or Occupational </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82B50" w:rsidRPr="000F2F0D" w:rsidRDefault="003143F7" w:rsidP="008B5BFA">
            <w:pPr>
              <w:spacing w:after="0" w:line="240" w:lineRule="auto"/>
              <w:jc w:val="both"/>
              <w:rPr>
                <w:rFonts w:ascii="Times New Roman" w:eastAsia="Times New Roman" w:hAnsi="Times New Roman" w:cs="Times New Roman"/>
              </w:rPr>
            </w:pPr>
            <w:r w:rsidRPr="000F2F0D">
              <w:rPr>
                <w:rFonts w:ascii="Times New Roman" w:eastAsia="Times New Roman" w:hAnsi="Times New Roman" w:cs="Times New Roman"/>
                <w:color w:val="000000"/>
              </w:rPr>
              <w:t xml:space="preserve">Bachelor’s Degree in the discipline or related area </w:t>
            </w:r>
            <w:r w:rsidRPr="000F2F0D">
              <w:rPr>
                <w:rFonts w:ascii="Times New Roman" w:eastAsia="Times New Roman" w:hAnsi="Times New Roman" w:cs="Times New Roman"/>
                <w:b/>
                <w:bCs/>
                <w:i/>
                <w:iCs/>
                <w:color w:val="000000"/>
              </w:rPr>
              <w:t xml:space="preserve">OR </w:t>
            </w:r>
            <w:r w:rsidRPr="000F2F0D">
              <w:rPr>
                <w:rFonts w:ascii="Times New Roman" w:eastAsia="Times New Roman" w:hAnsi="Times New Roman" w:cs="Times New Roman"/>
                <w:color w:val="000000"/>
              </w:rPr>
              <w:t xml:space="preserve">an Associate’s Degree in the discipline or related area </w:t>
            </w:r>
            <w:r w:rsidRPr="000F2F0D">
              <w:rPr>
                <w:rFonts w:ascii="Times New Roman" w:eastAsia="Times New Roman" w:hAnsi="Times New Roman" w:cs="Times New Roman"/>
                <w:b/>
                <w:bCs/>
                <w:color w:val="000000"/>
                <w:u w:val="single"/>
              </w:rPr>
              <w:t>plus</w:t>
            </w:r>
            <w:r w:rsidRPr="000F2F0D">
              <w:rPr>
                <w:rFonts w:ascii="Times New Roman" w:eastAsia="Times New Roman" w:hAnsi="Times New Roman" w:cs="Times New Roman"/>
                <w:color w:val="000000"/>
              </w:rPr>
              <w:t xml:space="preserve"> a minimum of two years</w:t>
            </w:r>
            <w:r w:rsidR="000A74B3" w:rsidRPr="000F2F0D">
              <w:rPr>
                <w:rFonts w:ascii="Times New Roman" w:eastAsia="Times New Roman" w:hAnsi="Times New Roman" w:cs="Times New Roman"/>
                <w:color w:val="000000"/>
              </w:rPr>
              <w:t>’</w:t>
            </w:r>
            <w:r w:rsidRPr="000F2F0D">
              <w:rPr>
                <w:rFonts w:ascii="Times New Roman" w:eastAsia="Times New Roman" w:hAnsi="Times New Roman" w:cs="Times New Roman"/>
                <w:color w:val="000000"/>
              </w:rPr>
              <w:t xml:space="preserve"> </w:t>
            </w:r>
            <w:r w:rsidR="000A74B3" w:rsidRPr="000F2F0D">
              <w:rPr>
                <w:rFonts w:ascii="Times New Roman" w:eastAsia="Times New Roman" w:hAnsi="Times New Roman" w:cs="Times New Roman"/>
                <w:color w:val="000000"/>
              </w:rPr>
              <w:t xml:space="preserve">(or more, as determined by the department) </w:t>
            </w:r>
            <w:r w:rsidRPr="000F2F0D">
              <w:rPr>
                <w:rFonts w:ascii="Times New Roman" w:eastAsia="Times New Roman" w:hAnsi="Times New Roman" w:cs="Times New Roman"/>
                <w:color w:val="000000"/>
              </w:rPr>
              <w:t>documented related industry experience. Any applicable licensures or certifications.</w:t>
            </w:r>
          </w:p>
        </w:tc>
      </w:tr>
    </w:tbl>
    <w:p w:rsidR="003143F7" w:rsidRPr="000F2F0D" w:rsidRDefault="003143F7" w:rsidP="0051230E">
      <w:pPr>
        <w:spacing w:after="0" w:line="240" w:lineRule="auto"/>
        <w:rPr>
          <w:rFonts w:ascii="Times New Roman" w:eastAsia="Times New Roman" w:hAnsi="Times New Roman" w:cs="Times New Roman"/>
        </w:rPr>
      </w:pPr>
    </w:p>
    <w:p w:rsidR="000F2F0D" w:rsidRDefault="000F2F0D">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rsidR="003143F7" w:rsidRPr="000F2F0D" w:rsidRDefault="008A771F" w:rsidP="0001706B">
      <w:pPr>
        <w:spacing w:after="0" w:line="240" w:lineRule="auto"/>
        <w:rPr>
          <w:rFonts w:ascii="Times New Roman" w:eastAsia="Times New Roman" w:hAnsi="Times New Roman" w:cs="Times New Roman"/>
          <w:b/>
          <w:bCs/>
          <w:color w:val="000000"/>
          <w:u w:val="single"/>
        </w:rPr>
      </w:pPr>
      <w:r w:rsidRPr="000F2F0D">
        <w:rPr>
          <w:rFonts w:ascii="Times New Roman" w:eastAsia="Times New Roman" w:hAnsi="Times New Roman" w:cs="Times New Roman"/>
          <w:b/>
          <w:bCs/>
          <w:color w:val="000000"/>
          <w:u w:val="single"/>
        </w:rPr>
        <w:lastRenderedPageBreak/>
        <w:t xml:space="preserve">2. </w:t>
      </w:r>
      <w:r w:rsidR="003143F7" w:rsidRPr="000F2F0D">
        <w:rPr>
          <w:rFonts w:ascii="Times New Roman" w:eastAsia="Times New Roman" w:hAnsi="Times New Roman" w:cs="Times New Roman"/>
          <w:b/>
          <w:bCs/>
          <w:color w:val="000000"/>
          <w:u w:val="single"/>
        </w:rPr>
        <w:t>Tested Experience</w:t>
      </w:r>
    </w:p>
    <w:p w:rsidR="0001706B" w:rsidRPr="000F2F0D" w:rsidRDefault="0001706B" w:rsidP="0051230E">
      <w:pPr>
        <w:spacing w:after="0" w:line="240" w:lineRule="auto"/>
        <w:rPr>
          <w:rFonts w:ascii="Times New Roman" w:eastAsia="Times New Roman" w:hAnsi="Times New Roman" w:cs="Times New Roman"/>
          <w:color w:val="000000"/>
        </w:rPr>
      </w:pPr>
    </w:p>
    <w:p w:rsidR="003143F7" w:rsidRPr="000F2F0D" w:rsidRDefault="003143F7" w:rsidP="008B5BFA">
      <w:pPr>
        <w:spacing w:after="0" w:line="240" w:lineRule="auto"/>
        <w:jc w:val="both"/>
        <w:rPr>
          <w:rFonts w:ascii="Times New Roman" w:eastAsia="Times New Roman" w:hAnsi="Times New Roman" w:cs="Times New Roman"/>
          <w:color w:val="000000"/>
        </w:rPr>
      </w:pPr>
      <w:r w:rsidRPr="000F2F0D">
        <w:rPr>
          <w:rFonts w:ascii="Times New Roman" w:eastAsia="Times New Roman" w:hAnsi="Times New Roman" w:cs="Times New Roman"/>
          <w:color w:val="000000"/>
        </w:rPr>
        <w:t xml:space="preserve">This approval model is typically reserved for Career and Technical courses, but may apply </w:t>
      </w:r>
      <w:r w:rsidR="0051230E" w:rsidRPr="000F2F0D">
        <w:rPr>
          <w:rFonts w:ascii="Times New Roman" w:eastAsia="Times New Roman" w:hAnsi="Times New Roman" w:cs="Times New Roman"/>
          <w:color w:val="000000"/>
        </w:rPr>
        <w:t xml:space="preserve">to </w:t>
      </w:r>
      <w:r w:rsidRPr="000F2F0D">
        <w:rPr>
          <w:rFonts w:ascii="Times New Roman" w:eastAsia="Times New Roman" w:hAnsi="Times New Roman" w:cs="Times New Roman"/>
          <w:color w:val="000000"/>
        </w:rPr>
        <w:t>academic or professional courses in specific disciplines or circumstances. In lieu of traditional credentials, a candidate may submit a strong body of evidence that would replace the traditional credentials. The body of evidence should carry sufficient strength of information to affirm to a higher education peer that the individual is equivalently qualified to teach the course as those with traditional credentials. The body of evidence</w:t>
      </w:r>
      <w:r w:rsidR="007C7546" w:rsidRPr="000F2F0D">
        <w:rPr>
          <w:rFonts w:ascii="Times New Roman" w:eastAsia="Times New Roman" w:hAnsi="Times New Roman" w:cs="Times New Roman"/>
          <w:color w:val="000000"/>
        </w:rPr>
        <w:t>, commensurate with the applicable discipline,</w:t>
      </w:r>
      <w:r w:rsidRPr="000F2F0D">
        <w:rPr>
          <w:rFonts w:ascii="Times New Roman" w:eastAsia="Times New Roman" w:hAnsi="Times New Roman" w:cs="Times New Roman"/>
          <w:color w:val="000000"/>
        </w:rPr>
        <w:t xml:space="preserve"> m</w:t>
      </w:r>
      <w:r w:rsidR="00B344E7" w:rsidRPr="000F2F0D">
        <w:rPr>
          <w:rFonts w:ascii="Times New Roman" w:eastAsia="Times New Roman" w:hAnsi="Times New Roman" w:cs="Times New Roman"/>
          <w:color w:val="000000"/>
        </w:rPr>
        <w:t>ust include supporting m</w:t>
      </w:r>
      <w:r w:rsidRPr="000F2F0D">
        <w:rPr>
          <w:rFonts w:ascii="Times New Roman" w:eastAsia="Times New Roman" w:hAnsi="Times New Roman" w:cs="Times New Roman"/>
          <w:color w:val="000000"/>
        </w:rPr>
        <w:t>aterials for validation and documentation.   </w:t>
      </w:r>
    </w:p>
    <w:p w:rsidR="0051230E" w:rsidRPr="000F2F0D" w:rsidRDefault="0051230E" w:rsidP="0051230E">
      <w:pPr>
        <w:spacing w:after="0" w:line="240" w:lineRule="auto"/>
        <w:rPr>
          <w:rFonts w:ascii="Times New Roman" w:eastAsia="Times New Roman" w:hAnsi="Times New Roman" w:cs="Times New Roman"/>
        </w:rPr>
      </w:pPr>
    </w:p>
    <w:tbl>
      <w:tblPr>
        <w:tblW w:w="10792" w:type="dxa"/>
        <w:tblCellMar>
          <w:top w:w="15" w:type="dxa"/>
          <w:left w:w="15" w:type="dxa"/>
          <w:bottom w:w="15" w:type="dxa"/>
          <w:right w:w="15" w:type="dxa"/>
        </w:tblCellMar>
        <w:tblLook w:val="04A0" w:firstRow="1" w:lastRow="0" w:firstColumn="1" w:lastColumn="0" w:noHBand="0" w:noVBand="1"/>
      </w:tblPr>
      <w:tblGrid>
        <w:gridCol w:w="3682"/>
        <w:gridCol w:w="7110"/>
      </w:tblGrid>
      <w:tr w:rsidR="007C7546" w:rsidRPr="000F2F0D" w:rsidTr="008B5BFA">
        <w:tc>
          <w:tcPr>
            <w:tcW w:w="36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3143F7" w:rsidP="000F2F0D">
            <w:pPr>
              <w:spacing w:after="0" w:line="240" w:lineRule="auto"/>
              <w:jc w:val="center"/>
              <w:rPr>
                <w:rFonts w:ascii="Times New Roman" w:eastAsia="Times New Roman" w:hAnsi="Times New Roman" w:cs="Times New Roman"/>
              </w:rPr>
            </w:pPr>
            <w:r w:rsidRPr="000F2F0D">
              <w:rPr>
                <w:rFonts w:ascii="Times New Roman" w:eastAsia="Times New Roman" w:hAnsi="Times New Roman" w:cs="Times New Roman"/>
                <w:b/>
                <w:bCs/>
                <w:color w:val="000000"/>
              </w:rPr>
              <w:t>Types of Courses</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3143F7" w:rsidP="0051230E">
            <w:pPr>
              <w:spacing w:after="0" w:line="240" w:lineRule="auto"/>
              <w:jc w:val="center"/>
              <w:rPr>
                <w:rFonts w:ascii="Times New Roman" w:eastAsia="Times New Roman" w:hAnsi="Times New Roman" w:cs="Times New Roman"/>
              </w:rPr>
            </w:pPr>
            <w:r w:rsidRPr="000F2F0D">
              <w:rPr>
                <w:rFonts w:ascii="Times New Roman" w:eastAsia="Times New Roman" w:hAnsi="Times New Roman" w:cs="Times New Roman"/>
                <w:b/>
                <w:bCs/>
                <w:color w:val="000000"/>
              </w:rPr>
              <w:t>Degree Attainment/Credentials</w:t>
            </w:r>
          </w:p>
        </w:tc>
      </w:tr>
      <w:tr w:rsidR="007C7546" w:rsidRPr="000F2F0D" w:rsidTr="008B5BFA">
        <w:tc>
          <w:tcPr>
            <w:tcW w:w="36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3143F7" w:rsidP="00695B59">
            <w:pPr>
              <w:spacing w:after="0" w:line="240" w:lineRule="auto"/>
              <w:rPr>
                <w:rFonts w:ascii="Times New Roman" w:eastAsia="Times New Roman" w:hAnsi="Times New Roman" w:cs="Times New Roman"/>
              </w:rPr>
            </w:pPr>
            <w:r w:rsidRPr="000F2F0D">
              <w:rPr>
                <w:rFonts w:ascii="Times New Roman" w:eastAsia="Times New Roman" w:hAnsi="Times New Roman" w:cs="Times New Roman"/>
                <w:b/>
                <w:bCs/>
                <w:color w:val="000000"/>
              </w:rPr>
              <w:t>General Education</w:t>
            </w:r>
            <w:r w:rsidRPr="000F2F0D">
              <w:rPr>
                <w:rFonts w:ascii="Times New Roman" w:eastAsia="Times New Roman" w:hAnsi="Times New Roman" w:cs="Times New Roman"/>
                <w:color w:val="000000"/>
              </w:rPr>
              <w:t xml:space="preserve"> </w:t>
            </w:r>
            <w:r w:rsidRPr="000F2F0D">
              <w:rPr>
                <w:rFonts w:ascii="Times New Roman" w:eastAsia="Times New Roman" w:hAnsi="Times New Roman" w:cs="Times New Roman"/>
                <w:b/>
                <w:bCs/>
                <w:color w:val="000000"/>
              </w:rPr>
              <w:t>or Non-Occupationa</w:t>
            </w:r>
            <w:r w:rsidR="00695B59" w:rsidRPr="000F2F0D">
              <w:rPr>
                <w:rFonts w:ascii="Times New Roman" w:eastAsia="Times New Roman" w:hAnsi="Times New Roman" w:cs="Times New Roman"/>
                <w:b/>
                <w:bCs/>
                <w:color w:val="000000"/>
              </w:rPr>
              <w:t>l</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B344E7" w:rsidP="008B5BFA">
            <w:pPr>
              <w:spacing w:after="0" w:line="240" w:lineRule="auto"/>
              <w:jc w:val="both"/>
              <w:rPr>
                <w:rFonts w:ascii="Times New Roman" w:eastAsia="Times New Roman" w:hAnsi="Times New Roman" w:cs="Times New Roman"/>
              </w:rPr>
            </w:pPr>
            <w:r w:rsidRPr="000F2F0D">
              <w:rPr>
                <w:rFonts w:ascii="Times New Roman" w:eastAsia="Times New Roman" w:hAnsi="Times New Roman" w:cs="Times New Roman"/>
                <w:color w:val="000000"/>
              </w:rPr>
              <w:t>Bachelor</w:t>
            </w:r>
            <w:r w:rsidR="003143F7" w:rsidRPr="000F2F0D">
              <w:rPr>
                <w:rFonts w:ascii="Times New Roman" w:eastAsia="Times New Roman" w:hAnsi="Times New Roman" w:cs="Times New Roman"/>
                <w:color w:val="000000"/>
              </w:rPr>
              <w:t xml:space="preserve">’s Degree </w:t>
            </w:r>
            <w:r w:rsidR="003143F7" w:rsidRPr="000F2F0D">
              <w:rPr>
                <w:rFonts w:ascii="Times New Roman" w:eastAsia="Times New Roman" w:hAnsi="Times New Roman" w:cs="Times New Roman"/>
                <w:color w:val="000000"/>
                <w:u w:val="single"/>
              </w:rPr>
              <w:t>with</w:t>
            </w:r>
            <w:r w:rsidR="003143F7" w:rsidRPr="000F2F0D">
              <w:rPr>
                <w:rFonts w:ascii="Times New Roman" w:eastAsia="Times New Roman" w:hAnsi="Times New Roman" w:cs="Times New Roman"/>
                <w:color w:val="000000"/>
              </w:rPr>
              <w:t xml:space="preserve"> a combination of discipline specific </w:t>
            </w:r>
            <w:r w:rsidRPr="000F2F0D">
              <w:rPr>
                <w:rFonts w:ascii="Times New Roman" w:eastAsia="Times New Roman" w:hAnsi="Times New Roman" w:cs="Times New Roman"/>
                <w:color w:val="000000"/>
              </w:rPr>
              <w:t>coursework</w:t>
            </w:r>
            <w:r w:rsidR="003143F7" w:rsidRPr="000F2F0D">
              <w:rPr>
                <w:rFonts w:ascii="Times New Roman" w:eastAsia="Times New Roman" w:hAnsi="Times New Roman" w:cs="Times New Roman"/>
                <w:color w:val="000000"/>
              </w:rPr>
              <w:t xml:space="preserve"> </w:t>
            </w:r>
            <w:r w:rsidR="003143F7" w:rsidRPr="000F2F0D">
              <w:rPr>
                <w:rFonts w:ascii="Times New Roman" w:eastAsia="Times New Roman" w:hAnsi="Times New Roman" w:cs="Times New Roman"/>
                <w:b/>
                <w:bCs/>
                <w:color w:val="000000"/>
                <w:u w:val="single"/>
              </w:rPr>
              <w:t>and</w:t>
            </w:r>
            <w:r w:rsidRPr="000F2F0D">
              <w:rPr>
                <w:rFonts w:ascii="Times New Roman" w:eastAsia="Times New Roman" w:hAnsi="Times New Roman" w:cs="Times New Roman"/>
                <w:color w:val="000000"/>
              </w:rPr>
              <w:t xml:space="preserve"> </w:t>
            </w:r>
            <w:r w:rsidR="00B8408B" w:rsidRPr="000F2F0D">
              <w:rPr>
                <w:rFonts w:ascii="Times New Roman" w:eastAsia="Times New Roman" w:hAnsi="Times New Roman" w:cs="Times New Roman"/>
                <w:color w:val="000000"/>
              </w:rPr>
              <w:t>extensive, externally validated</w:t>
            </w:r>
            <w:r w:rsidRPr="000F2F0D">
              <w:rPr>
                <w:rFonts w:ascii="Times New Roman" w:eastAsia="Times New Roman" w:hAnsi="Times New Roman" w:cs="Times New Roman"/>
                <w:color w:val="000000"/>
              </w:rPr>
              <w:t xml:space="preserve"> expertise and</w:t>
            </w:r>
            <w:r w:rsidR="000F3E5C" w:rsidRPr="000F2F0D">
              <w:rPr>
                <w:rFonts w:ascii="Times New Roman" w:eastAsia="Times New Roman" w:hAnsi="Times New Roman" w:cs="Times New Roman"/>
                <w:color w:val="000000"/>
              </w:rPr>
              <w:t>/or</w:t>
            </w:r>
            <w:r w:rsidRPr="000F2F0D">
              <w:rPr>
                <w:rFonts w:ascii="Times New Roman" w:eastAsia="Times New Roman" w:hAnsi="Times New Roman" w:cs="Times New Roman"/>
                <w:color w:val="000000"/>
              </w:rPr>
              <w:t xml:space="preserve"> </w:t>
            </w:r>
            <w:r w:rsidR="003143F7" w:rsidRPr="000F2F0D">
              <w:rPr>
                <w:rFonts w:ascii="Times New Roman" w:eastAsia="Times New Roman" w:hAnsi="Times New Roman" w:cs="Times New Roman"/>
                <w:color w:val="000000"/>
              </w:rPr>
              <w:t xml:space="preserve">ability </w:t>
            </w:r>
            <w:r w:rsidR="007C7546" w:rsidRPr="000F2F0D">
              <w:rPr>
                <w:rFonts w:ascii="Times New Roman" w:eastAsia="Times New Roman" w:hAnsi="Times New Roman" w:cs="Times New Roman"/>
                <w:color w:val="000000"/>
              </w:rPr>
              <w:t>in the discipline or related area</w:t>
            </w:r>
            <w:r w:rsidRPr="000F2F0D">
              <w:rPr>
                <w:rFonts w:ascii="Times New Roman" w:eastAsia="Times New Roman" w:hAnsi="Times New Roman" w:cs="Times New Roman"/>
                <w:color w:val="000000"/>
              </w:rPr>
              <w:t xml:space="preserve">. </w:t>
            </w:r>
            <w:r w:rsidR="00B8408B" w:rsidRPr="000F2F0D">
              <w:rPr>
                <w:rFonts w:ascii="Times New Roman" w:eastAsia="Times New Roman" w:hAnsi="Times New Roman" w:cs="Times New Roman"/>
                <w:color w:val="000000"/>
              </w:rPr>
              <w:t>External validation</w:t>
            </w:r>
            <w:r w:rsidRPr="000F2F0D">
              <w:rPr>
                <w:rFonts w:ascii="Times New Roman" w:eastAsia="Times New Roman" w:hAnsi="Times New Roman" w:cs="Times New Roman"/>
                <w:color w:val="000000"/>
              </w:rPr>
              <w:t xml:space="preserve"> does </w:t>
            </w:r>
            <w:r w:rsidRPr="000F2F0D">
              <w:rPr>
                <w:rFonts w:ascii="Times New Roman" w:eastAsia="Times New Roman" w:hAnsi="Times New Roman" w:cs="Times New Roman"/>
                <w:color w:val="000000"/>
                <w:u w:val="single"/>
              </w:rPr>
              <w:t>not</w:t>
            </w:r>
            <w:r w:rsidRPr="000F2F0D">
              <w:rPr>
                <w:rFonts w:ascii="Times New Roman" w:eastAsia="Times New Roman" w:hAnsi="Times New Roman" w:cs="Times New Roman"/>
                <w:color w:val="000000"/>
              </w:rPr>
              <w:t xml:space="preserve"> include teaching experience in the discipline. External validation may include</w:t>
            </w:r>
            <w:r w:rsidR="00B8408B" w:rsidRPr="000F2F0D">
              <w:rPr>
                <w:rFonts w:ascii="Times New Roman" w:eastAsia="Times New Roman" w:hAnsi="Times New Roman" w:cs="Times New Roman"/>
                <w:color w:val="000000"/>
              </w:rPr>
              <w:t xml:space="preserve">, but </w:t>
            </w:r>
            <w:r w:rsidR="008F7160" w:rsidRPr="000F2F0D">
              <w:rPr>
                <w:rFonts w:ascii="Times New Roman" w:eastAsia="Times New Roman" w:hAnsi="Times New Roman" w:cs="Times New Roman"/>
                <w:color w:val="000000"/>
              </w:rPr>
              <w:t xml:space="preserve">is </w:t>
            </w:r>
            <w:r w:rsidR="00B8408B" w:rsidRPr="000F2F0D">
              <w:rPr>
                <w:rFonts w:ascii="Times New Roman" w:eastAsia="Times New Roman" w:hAnsi="Times New Roman" w:cs="Times New Roman"/>
                <w:color w:val="000000"/>
              </w:rPr>
              <w:t>not limited to,</w:t>
            </w:r>
            <w:r w:rsidR="003143F7" w:rsidRPr="000F2F0D">
              <w:rPr>
                <w:rFonts w:ascii="Times New Roman" w:eastAsia="Times New Roman" w:hAnsi="Times New Roman" w:cs="Times New Roman"/>
                <w:color w:val="000000"/>
              </w:rPr>
              <w:t xml:space="preserve"> publications</w:t>
            </w:r>
            <w:r w:rsidR="008F7160" w:rsidRPr="000F2F0D">
              <w:rPr>
                <w:rFonts w:ascii="Times New Roman" w:eastAsia="Times New Roman" w:hAnsi="Times New Roman" w:cs="Times New Roman"/>
                <w:color w:val="000000"/>
              </w:rPr>
              <w:t xml:space="preserve"> or significant public recognition.</w:t>
            </w:r>
            <w:r w:rsidR="003143F7" w:rsidRPr="000F2F0D">
              <w:rPr>
                <w:rFonts w:ascii="Times New Roman" w:eastAsia="Times New Roman" w:hAnsi="Times New Roman" w:cs="Times New Roman"/>
                <w:color w:val="000000"/>
              </w:rPr>
              <w:t xml:space="preserve"> </w:t>
            </w:r>
          </w:p>
        </w:tc>
      </w:tr>
      <w:tr w:rsidR="007C7546" w:rsidRPr="000F2F0D" w:rsidTr="008B5BFA">
        <w:tc>
          <w:tcPr>
            <w:tcW w:w="36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7C7546" w:rsidP="00695B59">
            <w:pPr>
              <w:spacing w:after="0" w:line="240" w:lineRule="auto"/>
              <w:rPr>
                <w:rFonts w:ascii="Times New Roman" w:eastAsia="Times New Roman" w:hAnsi="Times New Roman" w:cs="Times New Roman"/>
              </w:rPr>
            </w:pPr>
            <w:r w:rsidRPr="000F2F0D">
              <w:rPr>
                <w:rFonts w:ascii="Times New Roman" w:eastAsia="Times New Roman" w:hAnsi="Times New Roman" w:cs="Times New Roman"/>
                <w:b/>
                <w:bCs/>
                <w:color w:val="000000"/>
              </w:rPr>
              <w:t>P</w:t>
            </w:r>
            <w:r w:rsidR="003143F7" w:rsidRPr="000F2F0D">
              <w:rPr>
                <w:rFonts w:ascii="Times New Roman" w:eastAsia="Times New Roman" w:hAnsi="Times New Roman" w:cs="Times New Roman"/>
                <w:b/>
                <w:bCs/>
                <w:color w:val="000000"/>
              </w:rPr>
              <w:t xml:space="preserve">rofessional </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463ECD" w:rsidP="008B5BFA">
            <w:pPr>
              <w:spacing w:after="0" w:line="240" w:lineRule="auto"/>
              <w:jc w:val="both"/>
              <w:rPr>
                <w:rFonts w:ascii="Times New Roman" w:eastAsia="Times New Roman" w:hAnsi="Times New Roman" w:cs="Times New Roman"/>
              </w:rPr>
            </w:pPr>
            <w:r w:rsidRPr="000F2F0D">
              <w:rPr>
                <w:rFonts w:ascii="Times New Roman" w:eastAsia="Times New Roman" w:hAnsi="Times New Roman" w:cs="Times New Roman"/>
                <w:color w:val="000000"/>
              </w:rPr>
              <w:t>Associate</w:t>
            </w:r>
            <w:r w:rsidR="003143F7" w:rsidRPr="000F2F0D">
              <w:rPr>
                <w:rFonts w:ascii="Times New Roman" w:eastAsia="Times New Roman" w:hAnsi="Times New Roman" w:cs="Times New Roman"/>
                <w:color w:val="000000"/>
              </w:rPr>
              <w:t xml:space="preserve"> degree</w:t>
            </w:r>
            <w:r w:rsidR="00D41609" w:rsidRPr="000F2F0D">
              <w:rPr>
                <w:rFonts w:ascii="Times New Roman" w:eastAsia="Times New Roman" w:hAnsi="Times New Roman" w:cs="Times New Roman"/>
                <w:color w:val="000000"/>
              </w:rPr>
              <w:t xml:space="preserve"> (or higher, as determined by the department) </w:t>
            </w:r>
            <w:r w:rsidR="003143F7" w:rsidRPr="000F2F0D">
              <w:rPr>
                <w:rFonts w:ascii="Times New Roman" w:eastAsia="Times New Roman" w:hAnsi="Times New Roman" w:cs="Times New Roman"/>
                <w:color w:val="000000"/>
              </w:rPr>
              <w:t>in the discipline</w:t>
            </w:r>
            <w:r w:rsidR="007C7546" w:rsidRPr="000F2F0D">
              <w:rPr>
                <w:rFonts w:ascii="Times New Roman" w:eastAsia="Times New Roman" w:hAnsi="Times New Roman" w:cs="Times New Roman"/>
                <w:color w:val="000000"/>
              </w:rPr>
              <w:t xml:space="preserve"> or related area, coursework commensurate with departmental requirements and</w:t>
            </w:r>
            <w:r w:rsidRPr="000F2F0D">
              <w:rPr>
                <w:rFonts w:ascii="Times New Roman" w:eastAsia="Times New Roman" w:hAnsi="Times New Roman" w:cs="Times New Roman"/>
                <w:color w:val="000000"/>
              </w:rPr>
              <w:t>, where</w:t>
            </w:r>
            <w:r w:rsidR="00B344E7" w:rsidRPr="000F2F0D">
              <w:rPr>
                <w:rFonts w:ascii="Times New Roman" w:eastAsia="Times New Roman" w:hAnsi="Times New Roman" w:cs="Times New Roman"/>
                <w:color w:val="000000"/>
              </w:rPr>
              <w:t xml:space="preserve"> </w:t>
            </w:r>
            <w:r w:rsidR="00D41609" w:rsidRPr="000F2F0D">
              <w:rPr>
                <w:rFonts w:ascii="Times New Roman" w:eastAsia="Times New Roman" w:hAnsi="Times New Roman" w:cs="Times New Roman"/>
                <w:color w:val="000000"/>
              </w:rPr>
              <w:t>applicable, certifications and industry specific experience.</w:t>
            </w:r>
          </w:p>
        </w:tc>
      </w:tr>
      <w:tr w:rsidR="007C7546" w:rsidRPr="000F2F0D" w:rsidTr="008B5BFA">
        <w:tc>
          <w:tcPr>
            <w:tcW w:w="36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3143F7" w:rsidP="00695B59">
            <w:pPr>
              <w:spacing w:after="0" w:line="240" w:lineRule="auto"/>
              <w:rPr>
                <w:rFonts w:ascii="Times New Roman" w:eastAsia="Times New Roman" w:hAnsi="Times New Roman" w:cs="Times New Roman"/>
              </w:rPr>
            </w:pPr>
            <w:r w:rsidRPr="000F2F0D">
              <w:rPr>
                <w:rFonts w:ascii="Times New Roman" w:eastAsia="Times New Roman" w:hAnsi="Times New Roman" w:cs="Times New Roman"/>
                <w:b/>
                <w:bCs/>
                <w:color w:val="000000"/>
              </w:rPr>
              <w:t>Career and Technical or Occupational</w:t>
            </w:r>
            <w:r w:rsidRPr="000F2F0D">
              <w:rPr>
                <w:rFonts w:ascii="Times New Roman" w:eastAsia="Times New Roman" w:hAnsi="Times New Roman" w:cs="Times New Roman"/>
                <w:color w:val="000000"/>
              </w:rPr>
              <w:t xml:space="preserve"> </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3F7" w:rsidRPr="000F2F0D" w:rsidRDefault="003143F7" w:rsidP="008B5BFA">
            <w:pPr>
              <w:spacing w:after="0" w:line="240" w:lineRule="auto"/>
              <w:jc w:val="both"/>
              <w:rPr>
                <w:rFonts w:ascii="Times New Roman" w:eastAsia="Times New Roman" w:hAnsi="Times New Roman" w:cs="Times New Roman"/>
              </w:rPr>
            </w:pPr>
            <w:r w:rsidRPr="000F2F0D">
              <w:rPr>
                <w:rFonts w:ascii="Times New Roman" w:eastAsia="Times New Roman" w:hAnsi="Times New Roman" w:cs="Times New Roman"/>
                <w:color w:val="000000"/>
              </w:rPr>
              <w:t>Combination of education, training, applicable licensures/certifications, and relevant occupational experience commensurate with the level of expertise required in the discipline.</w:t>
            </w:r>
          </w:p>
        </w:tc>
      </w:tr>
    </w:tbl>
    <w:p w:rsidR="00C05A5E" w:rsidRPr="000F2F0D" w:rsidRDefault="00C05A5E" w:rsidP="00C05A5E">
      <w:pPr>
        <w:spacing w:after="0" w:line="240" w:lineRule="auto"/>
        <w:rPr>
          <w:rFonts w:ascii="Times New Roman" w:eastAsia="Times New Roman" w:hAnsi="Times New Roman" w:cs="Times New Roman"/>
          <w:b/>
          <w:color w:val="000000"/>
        </w:rPr>
      </w:pPr>
    </w:p>
    <w:p w:rsidR="000F2F0D" w:rsidRDefault="00C05A5E" w:rsidP="008B5BFA">
      <w:pPr>
        <w:spacing w:after="0" w:line="240" w:lineRule="auto"/>
        <w:jc w:val="both"/>
        <w:rPr>
          <w:rFonts w:ascii="Times New Roman" w:eastAsia="Times New Roman" w:hAnsi="Times New Roman" w:cs="Times New Roman"/>
          <w:b/>
          <w:i/>
          <w:iCs/>
          <w:color w:val="000000"/>
        </w:rPr>
      </w:pPr>
      <w:r w:rsidRPr="000F2F0D">
        <w:rPr>
          <w:rFonts w:ascii="Times New Roman" w:eastAsia="Times New Roman" w:hAnsi="Times New Roman" w:cs="Times New Roman"/>
          <w:b/>
          <w:i/>
          <w:iCs/>
          <w:color w:val="000000"/>
        </w:rPr>
        <w:t xml:space="preserve">The minimum qualifications required utilizing tested experience are determined by the department and may vary by the college, program and/or course. Please refer to the </w:t>
      </w:r>
      <w:r w:rsidRPr="000F2F0D">
        <w:rPr>
          <w:rFonts w:ascii="Times New Roman" w:eastAsia="Times New Roman" w:hAnsi="Times New Roman" w:cs="Times New Roman"/>
          <w:b/>
          <w:i/>
          <w:iCs/>
        </w:rPr>
        <w:t xml:space="preserve">“Academic Credentialing Chart.” </w:t>
      </w:r>
      <w:r w:rsidRPr="000F2F0D">
        <w:rPr>
          <w:rFonts w:ascii="Times New Roman" w:eastAsia="Times New Roman" w:hAnsi="Times New Roman" w:cs="Times New Roman"/>
          <w:b/>
          <w:i/>
          <w:iCs/>
          <w:color w:val="000000"/>
        </w:rPr>
        <w:t>Each applicant's qualifying expertise and supporting documentation is considered on a case-by-case basis.</w:t>
      </w:r>
    </w:p>
    <w:p w:rsidR="000F2F0D" w:rsidRDefault="000F2F0D" w:rsidP="00C05A5E">
      <w:pPr>
        <w:spacing w:after="0" w:line="240" w:lineRule="auto"/>
        <w:rPr>
          <w:rFonts w:ascii="Times New Roman" w:eastAsia="Times New Roman" w:hAnsi="Times New Roman" w:cs="Times New Roman"/>
          <w:b/>
          <w:i/>
          <w:iCs/>
          <w:color w:val="000000"/>
        </w:rPr>
      </w:pPr>
    </w:p>
    <w:p w:rsidR="003143F7" w:rsidRPr="000F2F0D" w:rsidRDefault="008A771F" w:rsidP="0051230E">
      <w:pPr>
        <w:spacing w:after="0" w:line="240" w:lineRule="auto"/>
        <w:textAlignment w:val="baseline"/>
        <w:rPr>
          <w:rFonts w:ascii="Times New Roman" w:eastAsia="Times New Roman" w:hAnsi="Times New Roman" w:cs="Times New Roman"/>
          <w:i/>
          <w:color w:val="000000"/>
        </w:rPr>
      </w:pPr>
      <w:r w:rsidRPr="000F2F0D">
        <w:rPr>
          <w:rFonts w:ascii="Times New Roman" w:eastAsia="Times New Roman" w:hAnsi="Times New Roman" w:cs="Times New Roman"/>
          <w:b/>
          <w:bCs/>
          <w:color w:val="000000"/>
          <w:u w:val="single"/>
        </w:rPr>
        <w:t xml:space="preserve">3. </w:t>
      </w:r>
      <w:r w:rsidR="003143F7" w:rsidRPr="000F2F0D">
        <w:rPr>
          <w:rFonts w:ascii="Times New Roman" w:eastAsia="Times New Roman" w:hAnsi="Times New Roman" w:cs="Times New Roman"/>
          <w:b/>
          <w:bCs/>
          <w:color w:val="000000"/>
          <w:u w:val="single"/>
        </w:rPr>
        <w:t>Provisional</w:t>
      </w:r>
      <w:r w:rsidR="00B8408B" w:rsidRPr="000F2F0D">
        <w:rPr>
          <w:rFonts w:ascii="Times New Roman" w:eastAsia="Times New Roman" w:hAnsi="Times New Roman" w:cs="Times New Roman"/>
          <w:b/>
          <w:bCs/>
          <w:i/>
          <w:color w:val="000000"/>
        </w:rPr>
        <w:t xml:space="preserve"> (Education </w:t>
      </w:r>
      <w:r w:rsidR="00C5238D" w:rsidRPr="000F2F0D">
        <w:rPr>
          <w:rFonts w:ascii="Times New Roman" w:eastAsia="Times New Roman" w:hAnsi="Times New Roman" w:cs="Times New Roman"/>
          <w:b/>
          <w:bCs/>
          <w:i/>
          <w:color w:val="000000"/>
        </w:rPr>
        <w:t>P</w:t>
      </w:r>
      <w:r w:rsidR="00B8408B" w:rsidRPr="000F2F0D">
        <w:rPr>
          <w:rFonts w:ascii="Times New Roman" w:eastAsia="Times New Roman" w:hAnsi="Times New Roman" w:cs="Times New Roman"/>
          <w:b/>
          <w:bCs/>
          <w:i/>
          <w:color w:val="000000"/>
        </w:rPr>
        <w:t xml:space="preserve">lan </w:t>
      </w:r>
      <w:r w:rsidR="009131B4" w:rsidRPr="000F2F0D">
        <w:rPr>
          <w:rFonts w:ascii="Times New Roman" w:eastAsia="Times New Roman" w:hAnsi="Times New Roman" w:cs="Times New Roman"/>
          <w:b/>
          <w:bCs/>
          <w:i/>
          <w:color w:val="000000"/>
        </w:rPr>
        <w:t>r</w:t>
      </w:r>
      <w:r w:rsidR="00B8408B" w:rsidRPr="000F2F0D">
        <w:rPr>
          <w:rFonts w:ascii="Times New Roman" w:eastAsia="Times New Roman" w:hAnsi="Times New Roman" w:cs="Times New Roman"/>
          <w:b/>
          <w:bCs/>
          <w:i/>
          <w:color w:val="000000"/>
        </w:rPr>
        <w:t>equired)</w:t>
      </w:r>
    </w:p>
    <w:p w:rsidR="003143F7" w:rsidRPr="000F2F0D" w:rsidRDefault="003143F7" w:rsidP="0051230E">
      <w:pPr>
        <w:spacing w:after="0" w:line="240" w:lineRule="auto"/>
        <w:rPr>
          <w:rFonts w:ascii="Times New Roman" w:eastAsia="Times New Roman" w:hAnsi="Times New Roman" w:cs="Times New Roman"/>
        </w:rPr>
      </w:pPr>
    </w:p>
    <w:p w:rsidR="000B2C4A" w:rsidRPr="000F2F0D" w:rsidRDefault="003143F7" w:rsidP="008B5BFA">
      <w:pPr>
        <w:spacing w:after="0" w:line="240" w:lineRule="auto"/>
        <w:jc w:val="both"/>
        <w:rPr>
          <w:rFonts w:ascii="Times New Roman" w:eastAsia="Times New Roman" w:hAnsi="Times New Roman" w:cs="Times New Roman"/>
          <w:color w:val="000000"/>
        </w:rPr>
      </w:pPr>
      <w:r w:rsidRPr="000F2F0D">
        <w:rPr>
          <w:rFonts w:ascii="Times New Roman" w:eastAsia="Times New Roman" w:hAnsi="Times New Roman" w:cs="Times New Roman"/>
          <w:color w:val="000000"/>
        </w:rPr>
        <w:t>A provisional approval may be considered when an instructor is close to meeting the traditional or tested experience credentialing requirements and submits an education plan that outlines the coursework and/or other credentials (i.e. licensure/certification) to be obtained</w:t>
      </w:r>
      <w:r w:rsidR="007C7341" w:rsidRPr="000F2F0D">
        <w:rPr>
          <w:rFonts w:ascii="Times New Roman" w:eastAsia="Times New Roman" w:hAnsi="Times New Roman" w:cs="Times New Roman"/>
          <w:color w:val="000000"/>
        </w:rPr>
        <w:t>. The education plan</w:t>
      </w:r>
      <w:r w:rsidR="008C7467" w:rsidRPr="000F2F0D">
        <w:rPr>
          <w:rFonts w:ascii="Times New Roman" w:eastAsia="Times New Roman" w:hAnsi="Times New Roman" w:cs="Times New Roman"/>
          <w:color w:val="000000"/>
        </w:rPr>
        <w:t>, including</w:t>
      </w:r>
      <w:r w:rsidRPr="000F2F0D">
        <w:rPr>
          <w:rFonts w:ascii="Times New Roman" w:eastAsia="Times New Roman" w:hAnsi="Times New Roman" w:cs="Times New Roman"/>
          <w:color w:val="000000"/>
        </w:rPr>
        <w:t xml:space="preserve"> a timeline for completing the credentials for traditional </w:t>
      </w:r>
      <w:r w:rsidR="007C7341" w:rsidRPr="000F2F0D">
        <w:rPr>
          <w:rFonts w:ascii="Times New Roman" w:eastAsia="Times New Roman" w:hAnsi="Times New Roman" w:cs="Times New Roman"/>
          <w:color w:val="000000"/>
        </w:rPr>
        <w:t xml:space="preserve">or tested experience </w:t>
      </w:r>
      <w:r w:rsidRPr="000F2F0D">
        <w:rPr>
          <w:rFonts w:ascii="Times New Roman" w:eastAsia="Times New Roman" w:hAnsi="Times New Roman" w:cs="Times New Roman"/>
          <w:color w:val="000000"/>
        </w:rPr>
        <w:t>approval in a given discipline</w:t>
      </w:r>
      <w:r w:rsidR="008C7467" w:rsidRPr="000F2F0D">
        <w:rPr>
          <w:rFonts w:ascii="Times New Roman" w:eastAsia="Times New Roman" w:hAnsi="Times New Roman" w:cs="Times New Roman"/>
          <w:color w:val="000000"/>
        </w:rPr>
        <w:t>, must be developed and submitted with the original faculty approval application</w:t>
      </w:r>
      <w:r w:rsidRPr="000F2F0D">
        <w:rPr>
          <w:rFonts w:ascii="Times New Roman" w:eastAsia="Times New Roman" w:hAnsi="Times New Roman" w:cs="Times New Roman"/>
          <w:color w:val="000000"/>
        </w:rPr>
        <w:t xml:space="preserve">. Provisional approval will only be considered for individuals who are willing and able to complete the required credentials within </w:t>
      </w:r>
      <w:r w:rsidR="00452B32" w:rsidRPr="000F2F0D">
        <w:rPr>
          <w:rFonts w:ascii="Times New Roman" w:eastAsia="Times New Roman" w:hAnsi="Times New Roman" w:cs="Times New Roman"/>
          <w:color w:val="000000"/>
        </w:rPr>
        <w:t xml:space="preserve">the specified timeframe below </w:t>
      </w:r>
      <w:r w:rsidRPr="000F2F0D">
        <w:rPr>
          <w:rFonts w:ascii="Times New Roman" w:eastAsia="Times New Roman" w:hAnsi="Times New Roman" w:cs="Times New Roman"/>
          <w:color w:val="000000"/>
          <w:u w:val="single"/>
        </w:rPr>
        <w:t>and</w:t>
      </w:r>
      <w:r w:rsidRPr="000F2F0D">
        <w:rPr>
          <w:rFonts w:ascii="Times New Roman" w:eastAsia="Times New Roman" w:hAnsi="Times New Roman" w:cs="Times New Roman"/>
          <w:color w:val="000000"/>
        </w:rPr>
        <w:t xml:space="preserve"> who demonstrate ongoing progress (i.e. submit an updated transcript for review or o</w:t>
      </w:r>
      <w:r w:rsidR="00DB2763" w:rsidRPr="000F2F0D">
        <w:rPr>
          <w:rFonts w:ascii="Times New Roman" w:eastAsia="Times New Roman" w:hAnsi="Times New Roman" w:cs="Times New Roman"/>
          <w:color w:val="000000"/>
        </w:rPr>
        <w:t>ther documentation) to fulfill his/her</w:t>
      </w:r>
      <w:r w:rsidRPr="000F2F0D">
        <w:rPr>
          <w:rFonts w:ascii="Times New Roman" w:eastAsia="Times New Roman" w:hAnsi="Times New Roman" w:cs="Times New Roman"/>
          <w:color w:val="000000"/>
        </w:rPr>
        <w:t xml:space="preserve"> commitment under the approved education plan</w:t>
      </w:r>
      <w:r w:rsidR="007C7341" w:rsidRPr="000F2F0D">
        <w:rPr>
          <w:rFonts w:ascii="Times New Roman" w:eastAsia="Times New Roman" w:hAnsi="Times New Roman" w:cs="Times New Roman"/>
          <w:color w:val="000000"/>
        </w:rPr>
        <w:t>.</w:t>
      </w:r>
    </w:p>
    <w:p w:rsidR="008C7467" w:rsidRPr="000F2F0D" w:rsidRDefault="008C7467" w:rsidP="008C7467">
      <w:pPr>
        <w:spacing w:after="0" w:line="240" w:lineRule="auto"/>
        <w:rPr>
          <w:rFonts w:ascii="Times New Roman" w:eastAsia="Times New Roman" w:hAnsi="Times New Roman" w:cs="Times New Roman"/>
          <w:b/>
          <w:color w:val="000000"/>
          <w:u w:val="single"/>
        </w:rPr>
      </w:pPr>
    </w:p>
    <w:p w:rsidR="00326C39" w:rsidRPr="000F2F0D" w:rsidRDefault="00326C39" w:rsidP="0051230E">
      <w:pPr>
        <w:spacing w:after="0" w:line="240" w:lineRule="auto"/>
        <w:rPr>
          <w:rFonts w:ascii="Times New Roman" w:eastAsia="Times New Roman" w:hAnsi="Times New Roman" w:cs="Times New Roman"/>
          <w:color w:val="000000"/>
        </w:rPr>
      </w:pPr>
      <w:r w:rsidRPr="000F2F0D">
        <w:rPr>
          <w:rFonts w:ascii="Times New Roman" w:eastAsia="Times New Roman" w:hAnsi="Times New Roman" w:cs="Times New Roman"/>
          <w:color w:val="000000"/>
        </w:rPr>
        <w:t>The instructor must meet t</w:t>
      </w:r>
      <w:r w:rsidR="009131B4" w:rsidRPr="000F2F0D">
        <w:rPr>
          <w:rFonts w:ascii="Times New Roman" w:eastAsia="Times New Roman" w:hAnsi="Times New Roman" w:cs="Times New Roman"/>
          <w:color w:val="000000"/>
        </w:rPr>
        <w:t>he following criteria for each category</w:t>
      </w:r>
      <w:r w:rsidRPr="000F2F0D">
        <w:rPr>
          <w:rFonts w:ascii="Times New Roman" w:eastAsia="Times New Roman" w:hAnsi="Times New Roman" w:cs="Times New Roman"/>
          <w:color w:val="000000"/>
        </w:rPr>
        <w:t>:</w:t>
      </w:r>
    </w:p>
    <w:p w:rsidR="00326C39" w:rsidRDefault="00326C39" w:rsidP="0051230E">
      <w:pPr>
        <w:spacing w:after="0" w:line="240" w:lineRule="auto"/>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682"/>
        <w:gridCol w:w="6958"/>
      </w:tblGrid>
      <w:tr w:rsidR="000F2F0D" w:rsidRPr="000F2F0D" w:rsidTr="00283C09">
        <w:tc>
          <w:tcPr>
            <w:tcW w:w="36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2F0D" w:rsidRPr="000F2F0D" w:rsidRDefault="000F2F0D" w:rsidP="00283C09">
            <w:pPr>
              <w:spacing w:after="0" w:line="240" w:lineRule="auto"/>
              <w:jc w:val="center"/>
              <w:rPr>
                <w:rFonts w:ascii="Times New Roman" w:eastAsia="Times New Roman" w:hAnsi="Times New Roman" w:cs="Times New Roman"/>
              </w:rPr>
            </w:pPr>
            <w:r w:rsidRPr="000F2F0D">
              <w:rPr>
                <w:rFonts w:ascii="Times New Roman" w:eastAsia="Times New Roman" w:hAnsi="Times New Roman" w:cs="Times New Roman"/>
                <w:b/>
                <w:bCs/>
                <w:color w:val="000000"/>
              </w:rPr>
              <w:t>Types of Courses</w:t>
            </w:r>
          </w:p>
        </w:tc>
        <w:tc>
          <w:tcPr>
            <w:tcW w:w="69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2F0D" w:rsidRPr="000F2F0D" w:rsidRDefault="000F2F0D" w:rsidP="00283C09">
            <w:pPr>
              <w:spacing w:after="0" w:line="240" w:lineRule="auto"/>
              <w:jc w:val="center"/>
              <w:rPr>
                <w:rFonts w:ascii="Times New Roman" w:eastAsia="Times New Roman" w:hAnsi="Times New Roman" w:cs="Times New Roman"/>
              </w:rPr>
            </w:pPr>
            <w:r w:rsidRPr="000F2F0D">
              <w:rPr>
                <w:rFonts w:ascii="Times New Roman" w:eastAsia="Times New Roman" w:hAnsi="Times New Roman" w:cs="Times New Roman"/>
                <w:b/>
                <w:bCs/>
                <w:color w:val="000000"/>
              </w:rPr>
              <w:t>Degree Attainment/Credentials</w:t>
            </w:r>
          </w:p>
        </w:tc>
      </w:tr>
      <w:tr w:rsidR="000F2F0D" w:rsidRPr="000F2F0D" w:rsidTr="00283C09">
        <w:tc>
          <w:tcPr>
            <w:tcW w:w="36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2F0D" w:rsidRPr="000F2F0D" w:rsidRDefault="000F2F0D" w:rsidP="00283C09">
            <w:pPr>
              <w:spacing w:after="0" w:line="240" w:lineRule="auto"/>
              <w:rPr>
                <w:rFonts w:ascii="Times New Roman" w:eastAsia="Times New Roman" w:hAnsi="Times New Roman" w:cs="Times New Roman"/>
              </w:rPr>
            </w:pPr>
            <w:r w:rsidRPr="000F2F0D">
              <w:rPr>
                <w:rFonts w:ascii="Times New Roman" w:eastAsia="Times New Roman" w:hAnsi="Times New Roman" w:cs="Times New Roman"/>
                <w:b/>
                <w:bCs/>
                <w:color w:val="000000"/>
              </w:rPr>
              <w:t>General Education</w:t>
            </w:r>
            <w:r w:rsidRPr="000F2F0D">
              <w:rPr>
                <w:rFonts w:ascii="Times New Roman" w:eastAsia="Times New Roman" w:hAnsi="Times New Roman" w:cs="Times New Roman"/>
                <w:color w:val="000000"/>
              </w:rPr>
              <w:t xml:space="preserve"> </w:t>
            </w:r>
            <w:r w:rsidRPr="000F2F0D">
              <w:rPr>
                <w:rFonts w:ascii="Times New Roman" w:eastAsia="Times New Roman" w:hAnsi="Times New Roman" w:cs="Times New Roman"/>
                <w:b/>
                <w:bCs/>
                <w:color w:val="000000"/>
              </w:rPr>
              <w:t>or Non-Occupational</w:t>
            </w:r>
            <w:r w:rsidRPr="000F2F0D">
              <w:rPr>
                <w:rFonts w:ascii="Times New Roman" w:eastAsia="Times New Roman" w:hAnsi="Times New Roman" w:cs="Times New Roman"/>
                <w:color w:val="000000"/>
              </w:rPr>
              <w:t xml:space="preserve"> </w:t>
            </w:r>
          </w:p>
        </w:tc>
        <w:tc>
          <w:tcPr>
            <w:tcW w:w="69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2F0D" w:rsidRPr="000F2F0D" w:rsidRDefault="000F2F0D" w:rsidP="008B5BFA">
            <w:pPr>
              <w:spacing w:after="0" w:line="240" w:lineRule="auto"/>
              <w:jc w:val="both"/>
              <w:rPr>
                <w:rFonts w:ascii="Times New Roman" w:eastAsia="Times New Roman" w:hAnsi="Times New Roman" w:cs="Times New Roman"/>
              </w:rPr>
            </w:pPr>
            <w:r w:rsidRPr="000F2F0D">
              <w:rPr>
                <w:rFonts w:ascii="Times New Roman" w:eastAsia="Times New Roman" w:hAnsi="Times New Roman" w:cs="Times New Roman"/>
                <w:color w:val="000000"/>
              </w:rPr>
              <w:t xml:space="preserve">Have a master’s degree with a minimum of 6 graduate hours in the discipline or related area </w:t>
            </w:r>
            <w:r w:rsidRPr="000F2F0D">
              <w:rPr>
                <w:rFonts w:ascii="Times New Roman" w:eastAsia="Times New Roman" w:hAnsi="Times New Roman" w:cs="Times New Roman"/>
                <w:color w:val="000000"/>
                <w:u w:val="single"/>
              </w:rPr>
              <w:t>OR</w:t>
            </w:r>
            <w:r w:rsidRPr="000F2F0D">
              <w:rPr>
                <w:rFonts w:ascii="Times New Roman" w:eastAsia="Times New Roman" w:hAnsi="Times New Roman" w:cs="Times New Roman"/>
                <w:color w:val="000000"/>
              </w:rPr>
              <w:t xml:space="preserve"> a minimum of a bachelor’s degree </w:t>
            </w:r>
            <w:r w:rsidRPr="000F2F0D">
              <w:rPr>
                <w:rFonts w:ascii="Times New Roman" w:eastAsia="Times New Roman" w:hAnsi="Times New Roman" w:cs="Times New Roman"/>
                <w:color w:val="000000"/>
                <w:u w:val="single"/>
              </w:rPr>
              <w:t>and</w:t>
            </w:r>
            <w:r w:rsidRPr="000F2F0D">
              <w:rPr>
                <w:rFonts w:ascii="Times New Roman" w:eastAsia="Times New Roman" w:hAnsi="Times New Roman" w:cs="Times New Roman"/>
                <w:color w:val="000000"/>
              </w:rPr>
              <w:t xml:space="preserve"> at least twelve graduate hours in the discipline or related area; </w:t>
            </w:r>
            <w:r w:rsidRPr="000F2F0D">
              <w:rPr>
                <w:rFonts w:ascii="Times New Roman" w:eastAsia="Times New Roman" w:hAnsi="Times New Roman" w:cs="Times New Roman"/>
                <w:b/>
                <w:color w:val="000000"/>
                <w:u w:val="single"/>
              </w:rPr>
              <w:t>AND</w:t>
            </w:r>
            <w:r w:rsidRPr="000F2F0D">
              <w:rPr>
                <w:rFonts w:ascii="Times New Roman" w:eastAsia="Times New Roman" w:hAnsi="Times New Roman" w:cs="Times New Roman"/>
                <w:color w:val="000000"/>
              </w:rPr>
              <w:t xml:space="preserve"> be willing and able to earn the required credentials for traditional approval requirements within three years (or less as determined by the department). </w:t>
            </w:r>
          </w:p>
        </w:tc>
      </w:tr>
      <w:tr w:rsidR="000F2F0D" w:rsidRPr="000F2F0D" w:rsidTr="00283C09">
        <w:tc>
          <w:tcPr>
            <w:tcW w:w="36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2F0D" w:rsidRPr="000F2F0D" w:rsidRDefault="000F2F0D" w:rsidP="00283C09">
            <w:pPr>
              <w:spacing w:after="0" w:line="240" w:lineRule="auto"/>
              <w:rPr>
                <w:rFonts w:ascii="Times New Roman" w:eastAsia="Times New Roman" w:hAnsi="Times New Roman" w:cs="Times New Roman"/>
              </w:rPr>
            </w:pPr>
            <w:r w:rsidRPr="000F2F0D">
              <w:rPr>
                <w:rFonts w:ascii="Times New Roman" w:eastAsia="Times New Roman" w:hAnsi="Times New Roman" w:cs="Times New Roman"/>
                <w:b/>
                <w:bCs/>
                <w:color w:val="000000"/>
              </w:rPr>
              <w:t xml:space="preserve">Professional </w:t>
            </w:r>
          </w:p>
        </w:tc>
        <w:tc>
          <w:tcPr>
            <w:tcW w:w="69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2F0D" w:rsidRPr="000F2F0D" w:rsidRDefault="000F2F0D" w:rsidP="008B5BFA">
            <w:pPr>
              <w:spacing w:after="0" w:line="240" w:lineRule="auto"/>
              <w:jc w:val="both"/>
              <w:rPr>
                <w:rFonts w:ascii="Times New Roman" w:eastAsia="Times New Roman" w:hAnsi="Times New Roman" w:cs="Times New Roman"/>
              </w:rPr>
            </w:pPr>
            <w:r w:rsidRPr="000F2F0D">
              <w:rPr>
                <w:rFonts w:ascii="Times New Roman" w:eastAsia="Times New Roman" w:hAnsi="Times New Roman" w:cs="Times New Roman"/>
                <w:color w:val="000000"/>
              </w:rPr>
              <w:t xml:space="preserve">Have a </w:t>
            </w:r>
            <w:r w:rsidRPr="000F2F0D">
              <w:rPr>
                <w:rFonts w:ascii="Times New Roman" w:eastAsia="Times New Roman" w:hAnsi="Times New Roman" w:cs="Times New Roman"/>
                <w:color w:val="000000"/>
                <w:u w:val="single"/>
              </w:rPr>
              <w:t>minimum</w:t>
            </w:r>
            <w:r w:rsidRPr="000F2F0D">
              <w:rPr>
                <w:rFonts w:ascii="Times New Roman" w:eastAsia="Times New Roman" w:hAnsi="Times New Roman" w:cs="Times New Roman"/>
                <w:color w:val="000000"/>
              </w:rPr>
              <w:t xml:space="preserve"> of an associate’s or bachelor’s degree (varies by program area) in the discipline or related area; </w:t>
            </w:r>
            <w:r w:rsidRPr="000F2F0D">
              <w:rPr>
                <w:rFonts w:ascii="Times New Roman" w:eastAsia="Times New Roman" w:hAnsi="Times New Roman" w:cs="Times New Roman"/>
                <w:color w:val="000000"/>
                <w:u w:val="single"/>
              </w:rPr>
              <w:t>and</w:t>
            </w:r>
            <w:r w:rsidRPr="000F2F0D">
              <w:rPr>
                <w:rFonts w:ascii="Times New Roman" w:eastAsia="Times New Roman" w:hAnsi="Times New Roman" w:cs="Times New Roman"/>
                <w:color w:val="000000"/>
              </w:rPr>
              <w:t xml:space="preserve"> be willing and able to earn the required credentials for traditional or tested experience approval requirements within three years (or less as determined by the department).</w:t>
            </w:r>
          </w:p>
        </w:tc>
      </w:tr>
      <w:tr w:rsidR="000F2F0D" w:rsidRPr="000F2F0D" w:rsidTr="00283C09">
        <w:tc>
          <w:tcPr>
            <w:tcW w:w="36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2F0D" w:rsidRPr="000F2F0D" w:rsidRDefault="000F2F0D" w:rsidP="00283C09">
            <w:pPr>
              <w:spacing w:after="0" w:line="240" w:lineRule="auto"/>
              <w:rPr>
                <w:rFonts w:ascii="Times New Roman" w:eastAsia="Times New Roman" w:hAnsi="Times New Roman" w:cs="Times New Roman"/>
              </w:rPr>
            </w:pPr>
            <w:r w:rsidRPr="000F2F0D">
              <w:rPr>
                <w:rFonts w:ascii="Times New Roman" w:eastAsia="Times New Roman" w:hAnsi="Times New Roman" w:cs="Times New Roman"/>
                <w:b/>
                <w:bCs/>
                <w:color w:val="000000"/>
              </w:rPr>
              <w:t xml:space="preserve">Career and Technical or Occupational </w:t>
            </w:r>
          </w:p>
        </w:tc>
        <w:tc>
          <w:tcPr>
            <w:tcW w:w="69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2F0D" w:rsidRPr="000F2F0D" w:rsidRDefault="000F2F0D" w:rsidP="008B5BFA">
            <w:pPr>
              <w:spacing w:after="0" w:line="240" w:lineRule="auto"/>
              <w:jc w:val="both"/>
              <w:rPr>
                <w:rFonts w:ascii="Times New Roman" w:eastAsia="Times New Roman" w:hAnsi="Times New Roman" w:cs="Times New Roman"/>
              </w:rPr>
            </w:pPr>
            <w:r w:rsidRPr="000F2F0D">
              <w:rPr>
                <w:rFonts w:ascii="Times New Roman" w:eastAsia="Times New Roman" w:hAnsi="Times New Roman" w:cs="Times New Roman"/>
                <w:color w:val="000000"/>
              </w:rPr>
              <w:t>Be willing and able to earn the credentials required (generally a certification or licensure) for traditional or tested experience approval requirements within one year.</w:t>
            </w:r>
          </w:p>
        </w:tc>
      </w:tr>
    </w:tbl>
    <w:p w:rsidR="00322F40" w:rsidRPr="000F2F0D" w:rsidRDefault="00322F40" w:rsidP="00322F40">
      <w:pPr>
        <w:spacing w:after="0" w:line="240" w:lineRule="auto"/>
        <w:rPr>
          <w:rFonts w:ascii="Times New Roman" w:eastAsia="Times New Roman" w:hAnsi="Times New Roman" w:cs="Times New Roman"/>
          <w:color w:val="000000"/>
        </w:rPr>
      </w:pPr>
    </w:p>
    <w:p w:rsidR="008B5BFA" w:rsidRDefault="008B5BFA">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8C7467" w:rsidRPr="000F2F0D" w:rsidRDefault="008C7467" w:rsidP="008B5BFA">
      <w:pPr>
        <w:spacing w:after="0" w:line="240" w:lineRule="auto"/>
        <w:jc w:val="both"/>
        <w:rPr>
          <w:rFonts w:ascii="Times New Roman" w:eastAsia="Times New Roman" w:hAnsi="Times New Roman" w:cs="Times New Roman"/>
          <w:color w:val="000000"/>
        </w:rPr>
      </w:pPr>
      <w:r w:rsidRPr="000F2F0D">
        <w:rPr>
          <w:rFonts w:ascii="Times New Roman" w:eastAsia="Times New Roman" w:hAnsi="Times New Roman" w:cs="Times New Roman"/>
          <w:color w:val="000000"/>
        </w:rPr>
        <w:lastRenderedPageBreak/>
        <w:t xml:space="preserve">Continued provisional approval will be granted contingent upon demonstration of progress toward earning the required credentials. Provisional approval requires development and implementation of an education plan. Once an instructor has met the requirements for traditional or tested experience approval, his/her approval status will be updated to the applicable approval and </w:t>
      </w:r>
      <w:r w:rsidR="00F56835">
        <w:rPr>
          <w:rFonts w:ascii="Times New Roman" w:eastAsia="Times New Roman" w:hAnsi="Times New Roman" w:cs="Times New Roman"/>
          <w:color w:val="000000"/>
        </w:rPr>
        <w:t>his/her</w:t>
      </w:r>
      <w:r w:rsidRPr="000F2F0D">
        <w:rPr>
          <w:rFonts w:ascii="Times New Roman" w:eastAsia="Times New Roman" w:hAnsi="Times New Roman" w:cs="Times New Roman"/>
          <w:color w:val="000000"/>
        </w:rPr>
        <w:t xml:space="preserve"> provisional status removed. </w:t>
      </w:r>
    </w:p>
    <w:p w:rsidR="008C7467" w:rsidRPr="000F2F0D" w:rsidRDefault="008C7467" w:rsidP="008B5BFA">
      <w:pPr>
        <w:spacing w:after="0" w:line="240" w:lineRule="auto"/>
        <w:jc w:val="both"/>
        <w:rPr>
          <w:rFonts w:ascii="Times New Roman" w:eastAsia="Times New Roman" w:hAnsi="Times New Roman" w:cs="Times New Roman"/>
          <w:color w:val="000000"/>
        </w:rPr>
      </w:pPr>
    </w:p>
    <w:p w:rsidR="00322F40" w:rsidRPr="000F2F0D" w:rsidRDefault="00727353" w:rsidP="000B2C4A">
      <w:pPr>
        <w:spacing w:after="0" w:line="240" w:lineRule="auto"/>
        <w:rPr>
          <w:rFonts w:ascii="Times New Roman" w:eastAsia="Times New Roman" w:hAnsi="Times New Roman" w:cs="Times New Roman"/>
          <w:color w:val="000000"/>
        </w:rPr>
      </w:pPr>
      <w:r w:rsidRPr="000F2F0D">
        <w:rPr>
          <w:rFonts w:ascii="Times New Roman" w:eastAsia="Times New Roman" w:hAnsi="Times New Roman" w:cs="Times New Roman"/>
          <w:color w:val="000000"/>
        </w:rPr>
        <w:t>E</w:t>
      </w:r>
      <w:r w:rsidR="00322F40" w:rsidRPr="000F2F0D">
        <w:rPr>
          <w:rFonts w:ascii="Times New Roman" w:eastAsia="Times New Roman" w:hAnsi="Times New Roman" w:cs="Times New Roman"/>
          <w:color w:val="000000"/>
        </w:rPr>
        <w:t>xamples that may be considered under the provisional approval process:</w:t>
      </w:r>
    </w:p>
    <w:p w:rsidR="00322F40" w:rsidRPr="000F2F0D" w:rsidRDefault="00322F40" w:rsidP="00322F40">
      <w:pPr>
        <w:spacing w:after="0" w:line="240" w:lineRule="auto"/>
        <w:ind w:left="540"/>
        <w:rPr>
          <w:rFonts w:ascii="Times New Roman" w:eastAsia="Times New Roman" w:hAnsi="Times New Roman" w:cs="Times New Roman"/>
        </w:rPr>
      </w:pPr>
    </w:p>
    <w:p w:rsidR="00322F40" w:rsidRPr="000F2F0D" w:rsidRDefault="00322F40" w:rsidP="008B5BFA">
      <w:pPr>
        <w:spacing w:after="0" w:line="240" w:lineRule="auto"/>
        <w:ind w:left="540"/>
        <w:jc w:val="both"/>
        <w:rPr>
          <w:rFonts w:ascii="Times New Roman" w:eastAsia="Times New Roman" w:hAnsi="Times New Roman" w:cs="Times New Roman"/>
          <w:i/>
          <w:u w:val="single"/>
        </w:rPr>
      </w:pPr>
      <w:r w:rsidRPr="000F2F0D">
        <w:rPr>
          <w:rFonts w:ascii="Times New Roman" w:eastAsia="Times New Roman" w:hAnsi="Times New Roman" w:cs="Times New Roman"/>
        </w:rPr>
        <w:tab/>
      </w:r>
      <w:r w:rsidRPr="000F2F0D">
        <w:rPr>
          <w:rFonts w:ascii="Times New Roman" w:eastAsia="Times New Roman" w:hAnsi="Times New Roman" w:cs="Times New Roman"/>
          <w:i/>
          <w:u w:val="single"/>
        </w:rPr>
        <w:t>General Education/Non-Occupational:</w:t>
      </w:r>
    </w:p>
    <w:p w:rsidR="00322F40" w:rsidRPr="000F2F0D" w:rsidRDefault="00322F40" w:rsidP="008B5BFA">
      <w:pPr>
        <w:numPr>
          <w:ilvl w:val="0"/>
          <w:numId w:val="4"/>
        </w:numPr>
        <w:tabs>
          <w:tab w:val="num" w:pos="1260"/>
        </w:tabs>
        <w:spacing w:after="0" w:line="240" w:lineRule="auto"/>
        <w:ind w:left="1080"/>
        <w:jc w:val="both"/>
        <w:textAlignment w:val="baseline"/>
        <w:rPr>
          <w:rFonts w:ascii="Times New Roman" w:eastAsia="Times New Roman" w:hAnsi="Times New Roman" w:cs="Times New Roman"/>
          <w:color w:val="000000"/>
        </w:rPr>
      </w:pPr>
      <w:r w:rsidRPr="000F2F0D">
        <w:rPr>
          <w:rFonts w:ascii="Times New Roman" w:eastAsia="Times New Roman" w:hAnsi="Times New Roman" w:cs="Times New Roman"/>
          <w:color w:val="000000"/>
        </w:rPr>
        <w:t>An English instructor has a Master's in Education and six graduate hours in English. The instructor submits an education plan with a commitment to earn 12 additional graduate hours in English/Literature within two years.</w:t>
      </w:r>
    </w:p>
    <w:p w:rsidR="00322F40" w:rsidRPr="000F2F0D" w:rsidRDefault="00322F40" w:rsidP="008B5BFA">
      <w:pPr>
        <w:numPr>
          <w:ilvl w:val="0"/>
          <w:numId w:val="4"/>
        </w:numPr>
        <w:tabs>
          <w:tab w:val="num" w:pos="1260"/>
        </w:tabs>
        <w:spacing w:after="0" w:line="240" w:lineRule="auto"/>
        <w:ind w:left="1080"/>
        <w:jc w:val="both"/>
        <w:textAlignment w:val="baseline"/>
        <w:rPr>
          <w:rFonts w:ascii="Times New Roman" w:eastAsia="Times New Roman" w:hAnsi="Times New Roman" w:cs="Times New Roman"/>
          <w:color w:val="000000"/>
        </w:rPr>
      </w:pPr>
      <w:r w:rsidRPr="000F2F0D">
        <w:rPr>
          <w:rFonts w:ascii="Times New Roman" w:eastAsia="Times New Roman" w:hAnsi="Times New Roman" w:cs="Times New Roman"/>
          <w:color w:val="000000"/>
        </w:rPr>
        <w:t xml:space="preserve">A </w:t>
      </w:r>
      <w:r w:rsidR="000B2CA7" w:rsidRPr="000F2F0D">
        <w:rPr>
          <w:rFonts w:ascii="Times New Roman" w:eastAsia="Times New Roman" w:hAnsi="Times New Roman" w:cs="Times New Roman"/>
          <w:color w:val="000000"/>
        </w:rPr>
        <w:t>m</w:t>
      </w:r>
      <w:r w:rsidRPr="000F2F0D">
        <w:rPr>
          <w:rFonts w:ascii="Times New Roman" w:eastAsia="Times New Roman" w:hAnsi="Times New Roman" w:cs="Times New Roman"/>
          <w:color w:val="000000"/>
        </w:rPr>
        <w:t xml:space="preserve">ath instructor has a Bachelor’s in Math Education and 12 graduate hours in Math. The instructor submits an education plan with a commitment to earn the </w:t>
      </w:r>
      <w:r w:rsidR="008C7467" w:rsidRPr="000F2F0D">
        <w:rPr>
          <w:rFonts w:ascii="Times New Roman" w:eastAsia="Times New Roman" w:hAnsi="Times New Roman" w:cs="Times New Roman"/>
          <w:color w:val="000000"/>
        </w:rPr>
        <w:t>remaining c</w:t>
      </w:r>
      <w:r w:rsidRPr="000F2F0D">
        <w:rPr>
          <w:rFonts w:ascii="Times New Roman" w:eastAsia="Times New Roman" w:hAnsi="Times New Roman" w:cs="Times New Roman"/>
          <w:color w:val="000000"/>
        </w:rPr>
        <w:t>redentials needed for traditional approval within three years.</w:t>
      </w:r>
    </w:p>
    <w:p w:rsidR="00322F40" w:rsidRPr="000F2F0D" w:rsidRDefault="00322F40" w:rsidP="008B5BFA">
      <w:pPr>
        <w:spacing w:after="0" w:line="240" w:lineRule="auto"/>
        <w:ind w:left="720"/>
        <w:jc w:val="both"/>
        <w:textAlignment w:val="baseline"/>
        <w:rPr>
          <w:rFonts w:ascii="Times New Roman" w:eastAsia="Times New Roman" w:hAnsi="Times New Roman" w:cs="Times New Roman"/>
          <w:i/>
          <w:color w:val="000000"/>
          <w:u w:val="single"/>
        </w:rPr>
      </w:pPr>
      <w:r w:rsidRPr="000F2F0D">
        <w:rPr>
          <w:rFonts w:ascii="Times New Roman" w:eastAsia="Times New Roman" w:hAnsi="Times New Roman" w:cs="Times New Roman"/>
          <w:i/>
          <w:color w:val="000000"/>
          <w:u w:val="single"/>
        </w:rPr>
        <w:t>Professional:</w:t>
      </w:r>
    </w:p>
    <w:p w:rsidR="00322F40" w:rsidRPr="000F2F0D" w:rsidRDefault="000B2CA7" w:rsidP="008B5BFA">
      <w:pPr>
        <w:numPr>
          <w:ilvl w:val="0"/>
          <w:numId w:val="4"/>
        </w:numPr>
        <w:tabs>
          <w:tab w:val="num" w:pos="1260"/>
        </w:tabs>
        <w:spacing w:after="0" w:line="240" w:lineRule="auto"/>
        <w:ind w:left="1080"/>
        <w:jc w:val="both"/>
        <w:textAlignment w:val="baseline"/>
        <w:rPr>
          <w:rFonts w:ascii="Times New Roman" w:eastAsia="Times New Roman" w:hAnsi="Times New Roman" w:cs="Times New Roman"/>
          <w:color w:val="000000"/>
        </w:rPr>
      </w:pPr>
      <w:r w:rsidRPr="000F2F0D">
        <w:rPr>
          <w:rFonts w:ascii="Times New Roman" w:eastAsia="Times New Roman" w:hAnsi="Times New Roman" w:cs="Times New Roman"/>
          <w:color w:val="000000"/>
        </w:rPr>
        <w:t xml:space="preserve">A law enforcement instructor has an associate’s degree in law enforcement with 5 </w:t>
      </w:r>
      <w:r w:rsidR="000B2C4A" w:rsidRPr="000F2F0D">
        <w:rPr>
          <w:rFonts w:ascii="Times New Roman" w:eastAsia="Times New Roman" w:hAnsi="Times New Roman" w:cs="Times New Roman"/>
          <w:color w:val="000000"/>
        </w:rPr>
        <w:t>years</w:t>
      </w:r>
      <w:r w:rsidR="00CF0B9B">
        <w:rPr>
          <w:rFonts w:ascii="Times New Roman" w:eastAsia="Times New Roman" w:hAnsi="Times New Roman" w:cs="Times New Roman"/>
          <w:color w:val="000000"/>
        </w:rPr>
        <w:t xml:space="preserve"> of</w:t>
      </w:r>
      <w:r w:rsidRPr="000F2F0D">
        <w:rPr>
          <w:rFonts w:ascii="Times New Roman" w:eastAsia="Times New Roman" w:hAnsi="Times New Roman" w:cs="Times New Roman"/>
          <w:color w:val="000000"/>
        </w:rPr>
        <w:t xml:space="preserve"> work experience in the field. The instructor submits an education plan with a commitment to earn the required credentials needed for tested experience approval within three years.</w:t>
      </w:r>
    </w:p>
    <w:p w:rsidR="008C7467" w:rsidRPr="000F2F0D" w:rsidRDefault="008C7467" w:rsidP="008B5BFA">
      <w:pPr>
        <w:numPr>
          <w:ilvl w:val="0"/>
          <w:numId w:val="4"/>
        </w:numPr>
        <w:tabs>
          <w:tab w:val="num" w:pos="1260"/>
        </w:tabs>
        <w:spacing w:after="0" w:line="240" w:lineRule="auto"/>
        <w:ind w:left="1080"/>
        <w:jc w:val="both"/>
        <w:textAlignment w:val="baseline"/>
        <w:rPr>
          <w:rFonts w:ascii="Times New Roman" w:eastAsia="Times New Roman" w:hAnsi="Times New Roman" w:cs="Times New Roman"/>
          <w:color w:val="000000"/>
        </w:rPr>
      </w:pPr>
      <w:r w:rsidRPr="000F2F0D">
        <w:rPr>
          <w:rFonts w:ascii="Times New Roman" w:eastAsia="Times New Roman" w:hAnsi="Times New Roman" w:cs="Times New Roman"/>
          <w:color w:val="000000"/>
        </w:rPr>
        <w:t xml:space="preserve">A business instructor has a </w:t>
      </w:r>
      <w:r w:rsidR="007F4FD6" w:rsidRPr="000F2F0D">
        <w:rPr>
          <w:rFonts w:ascii="Times New Roman" w:eastAsia="Times New Roman" w:hAnsi="Times New Roman" w:cs="Times New Roman"/>
          <w:color w:val="000000"/>
        </w:rPr>
        <w:t>bachelor’s degree in business education with 18 total hours of business related courses, with a minimum of 9 discipline specific hours related to the course being taught. The instructor submits an education plan with a commitment to earn a master’s degree within three years.</w:t>
      </w:r>
    </w:p>
    <w:p w:rsidR="00322F40" w:rsidRPr="000F2F0D" w:rsidRDefault="00322F40" w:rsidP="008B5BFA">
      <w:pPr>
        <w:spacing w:after="0" w:line="240" w:lineRule="auto"/>
        <w:ind w:left="720"/>
        <w:jc w:val="both"/>
        <w:textAlignment w:val="baseline"/>
        <w:rPr>
          <w:rFonts w:ascii="Times New Roman" w:eastAsia="Times New Roman" w:hAnsi="Times New Roman" w:cs="Times New Roman"/>
          <w:i/>
          <w:color w:val="000000"/>
          <w:u w:val="single"/>
        </w:rPr>
      </w:pPr>
      <w:r w:rsidRPr="000F2F0D">
        <w:rPr>
          <w:rFonts w:ascii="Times New Roman" w:eastAsia="Times New Roman" w:hAnsi="Times New Roman" w:cs="Times New Roman"/>
          <w:i/>
          <w:color w:val="000000"/>
          <w:u w:val="single"/>
        </w:rPr>
        <w:t>Career and Technical:</w:t>
      </w:r>
    </w:p>
    <w:p w:rsidR="00855F9E" w:rsidRPr="000F2F0D" w:rsidRDefault="00322F40" w:rsidP="008B5BFA">
      <w:pPr>
        <w:numPr>
          <w:ilvl w:val="0"/>
          <w:numId w:val="4"/>
        </w:numPr>
        <w:tabs>
          <w:tab w:val="num" w:pos="1260"/>
        </w:tabs>
        <w:spacing w:after="0" w:line="240" w:lineRule="auto"/>
        <w:ind w:left="1080"/>
        <w:jc w:val="both"/>
        <w:textAlignment w:val="baseline"/>
        <w:rPr>
          <w:rFonts w:ascii="Times New Roman" w:eastAsia="Times New Roman" w:hAnsi="Times New Roman" w:cs="Times New Roman"/>
          <w:color w:val="000000"/>
        </w:rPr>
      </w:pPr>
      <w:r w:rsidRPr="000F2F0D">
        <w:rPr>
          <w:rFonts w:ascii="Times New Roman" w:eastAsia="Times New Roman" w:hAnsi="Times New Roman" w:cs="Times New Roman"/>
          <w:color w:val="000000"/>
        </w:rPr>
        <w:t xml:space="preserve">An automotive instructor </w:t>
      </w:r>
      <w:r w:rsidR="00F56835">
        <w:rPr>
          <w:rFonts w:ascii="Times New Roman" w:eastAsia="Times New Roman" w:hAnsi="Times New Roman" w:cs="Times New Roman"/>
          <w:color w:val="000000"/>
        </w:rPr>
        <w:t>has</w:t>
      </w:r>
      <w:r w:rsidR="000B2C4A" w:rsidRPr="000F2F0D">
        <w:rPr>
          <w:rFonts w:ascii="Times New Roman" w:eastAsia="Times New Roman" w:hAnsi="Times New Roman" w:cs="Times New Roman"/>
          <w:color w:val="000000"/>
        </w:rPr>
        <w:t xml:space="preserve"> 8</w:t>
      </w:r>
      <w:r w:rsidRPr="000F2F0D">
        <w:rPr>
          <w:rFonts w:ascii="Times New Roman" w:eastAsia="Times New Roman" w:hAnsi="Times New Roman" w:cs="Times New Roman"/>
          <w:color w:val="000000"/>
        </w:rPr>
        <w:t xml:space="preserve"> years</w:t>
      </w:r>
      <w:r w:rsidR="00CF0B9B">
        <w:rPr>
          <w:rFonts w:ascii="Times New Roman" w:eastAsia="Times New Roman" w:hAnsi="Times New Roman" w:cs="Times New Roman"/>
          <w:color w:val="000000"/>
        </w:rPr>
        <w:t xml:space="preserve"> of</w:t>
      </w:r>
      <w:r w:rsidRPr="000F2F0D">
        <w:rPr>
          <w:rFonts w:ascii="Times New Roman" w:eastAsia="Times New Roman" w:hAnsi="Times New Roman" w:cs="Times New Roman"/>
          <w:color w:val="000000"/>
        </w:rPr>
        <w:t xml:space="preserve"> industry specific professional experience. The instructor submits an education plan with a commitment to earn the required ASE certification within one year.</w:t>
      </w:r>
    </w:p>
    <w:p w:rsidR="009131B4" w:rsidRPr="000F2F0D" w:rsidRDefault="009131B4" w:rsidP="009131B4">
      <w:pPr>
        <w:spacing w:after="0" w:line="240" w:lineRule="auto"/>
        <w:ind w:left="1080"/>
        <w:textAlignment w:val="baseline"/>
        <w:rPr>
          <w:rFonts w:ascii="Times New Roman" w:eastAsia="Times New Roman" w:hAnsi="Times New Roman" w:cs="Times New Roman"/>
          <w:color w:val="000000"/>
        </w:rPr>
      </w:pPr>
    </w:p>
    <w:p w:rsidR="003143F7" w:rsidRPr="000F2F0D" w:rsidRDefault="008A2E03" w:rsidP="0051230E">
      <w:pPr>
        <w:spacing w:after="0" w:line="240" w:lineRule="auto"/>
        <w:rPr>
          <w:rFonts w:ascii="Times New Roman" w:eastAsia="Times New Roman" w:hAnsi="Times New Roman" w:cs="Times New Roman"/>
          <w:color w:val="000000"/>
        </w:rPr>
      </w:pPr>
      <w:r w:rsidRPr="000F2F0D">
        <w:rPr>
          <w:rFonts w:ascii="Times New Roman" w:eastAsia="Times New Roman" w:hAnsi="Times New Roman" w:cs="Times New Roman"/>
          <w:b/>
          <w:bCs/>
          <w:color w:val="000000"/>
          <w:u w:val="single"/>
        </w:rPr>
        <w:t>4</w:t>
      </w:r>
      <w:r w:rsidR="008A771F" w:rsidRPr="000F2F0D">
        <w:rPr>
          <w:rFonts w:ascii="Times New Roman" w:eastAsia="Times New Roman" w:hAnsi="Times New Roman" w:cs="Times New Roman"/>
          <w:b/>
          <w:bCs/>
          <w:color w:val="000000"/>
          <w:u w:val="single"/>
        </w:rPr>
        <w:t xml:space="preserve">. </w:t>
      </w:r>
      <w:r w:rsidR="003143F7" w:rsidRPr="000F2F0D">
        <w:rPr>
          <w:rFonts w:ascii="Times New Roman" w:eastAsia="Times New Roman" w:hAnsi="Times New Roman" w:cs="Times New Roman"/>
          <w:b/>
          <w:bCs/>
          <w:color w:val="000000"/>
          <w:u w:val="single"/>
        </w:rPr>
        <w:t>Emergency</w:t>
      </w:r>
    </w:p>
    <w:p w:rsidR="003143F7" w:rsidRPr="000F2F0D" w:rsidRDefault="003143F7" w:rsidP="0051230E">
      <w:pPr>
        <w:spacing w:after="0" w:line="240" w:lineRule="auto"/>
        <w:rPr>
          <w:rFonts w:ascii="Times New Roman" w:eastAsia="Times New Roman" w:hAnsi="Times New Roman" w:cs="Times New Roman"/>
        </w:rPr>
      </w:pPr>
    </w:p>
    <w:p w:rsidR="003143F7" w:rsidRPr="000F2F0D" w:rsidRDefault="003143F7" w:rsidP="008B5BFA">
      <w:pPr>
        <w:spacing w:after="0" w:line="240" w:lineRule="auto"/>
        <w:jc w:val="both"/>
        <w:rPr>
          <w:rFonts w:ascii="Times New Roman" w:eastAsia="Times New Roman" w:hAnsi="Times New Roman" w:cs="Times New Roman"/>
        </w:rPr>
      </w:pPr>
      <w:r w:rsidRPr="000F2F0D">
        <w:rPr>
          <w:rFonts w:ascii="Times New Roman" w:eastAsia="Times New Roman" w:hAnsi="Times New Roman" w:cs="Times New Roman"/>
          <w:color w:val="000000"/>
        </w:rPr>
        <w:t xml:space="preserve">Under extenuating circumstances, Vincennes University may approve an individual who does not </w:t>
      </w:r>
      <w:r w:rsidR="00F32C52" w:rsidRPr="000F2F0D">
        <w:rPr>
          <w:rFonts w:ascii="Times New Roman" w:eastAsia="Times New Roman" w:hAnsi="Times New Roman" w:cs="Times New Roman"/>
          <w:color w:val="000000"/>
        </w:rPr>
        <w:t xml:space="preserve">currently </w:t>
      </w:r>
      <w:r w:rsidRPr="000F2F0D">
        <w:rPr>
          <w:rFonts w:ascii="Times New Roman" w:eastAsia="Times New Roman" w:hAnsi="Times New Roman" w:cs="Times New Roman"/>
          <w:color w:val="000000"/>
        </w:rPr>
        <w:t xml:space="preserve">meet VU’s faculty credentialing requirements on an emergency basis only. A late resignation, family emergency, or an unexpected instructor illness are examples of extenuating circumstances that may warrant </w:t>
      </w:r>
      <w:r w:rsidR="00F32C52" w:rsidRPr="000F2F0D">
        <w:rPr>
          <w:rFonts w:ascii="Times New Roman" w:eastAsia="Times New Roman" w:hAnsi="Times New Roman" w:cs="Times New Roman"/>
          <w:color w:val="000000"/>
        </w:rPr>
        <w:t xml:space="preserve">consideration </w:t>
      </w:r>
      <w:r w:rsidRPr="000F2F0D">
        <w:rPr>
          <w:rFonts w:ascii="Times New Roman" w:eastAsia="Times New Roman" w:hAnsi="Times New Roman" w:cs="Times New Roman"/>
          <w:color w:val="000000"/>
        </w:rPr>
        <w:t xml:space="preserve">for </w:t>
      </w:r>
      <w:r w:rsidR="00F32C52" w:rsidRPr="000F2F0D">
        <w:rPr>
          <w:rFonts w:ascii="Times New Roman" w:eastAsia="Times New Roman" w:hAnsi="Times New Roman" w:cs="Times New Roman"/>
          <w:color w:val="000000"/>
        </w:rPr>
        <w:t xml:space="preserve">an </w:t>
      </w:r>
      <w:r w:rsidRPr="000F2F0D">
        <w:rPr>
          <w:rFonts w:ascii="Times New Roman" w:eastAsia="Times New Roman" w:hAnsi="Times New Roman" w:cs="Times New Roman"/>
          <w:color w:val="000000"/>
        </w:rPr>
        <w:t>emergency approval. An instructor may be approved on an emergency basis until the end of the semester or academic year in which the course is being taught. An instructor may not be approved or hired under the emergency approval process for more than two semesters (including partial) within the same academic year. Continued approval for the same instructor beyond these timeframes or entering into a new academic year will only be considered if s/he meets the requirements of the traditional, tested experience, or provisional approval models described above.  </w:t>
      </w:r>
    </w:p>
    <w:p w:rsidR="008A771F" w:rsidRPr="000F2F0D" w:rsidRDefault="008A771F" w:rsidP="008A771F">
      <w:pPr>
        <w:spacing w:after="0" w:line="240" w:lineRule="auto"/>
        <w:rPr>
          <w:rFonts w:ascii="Times New Roman" w:eastAsia="Times New Roman" w:hAnsi="Times New Roman" w:cs="Times New Roman"/>
          <w:b/>
          <w:bCs/>
          <w:color w:val="000000"/>
          <w:u w:val="single"/>
        </w:rPr>
      </w:pPr>
    </w:p>
    <w:p w:rsidR="008A2E03" w:rsidRPr="000F2F0D" w:rsidRDefault="008A2E03" w:rsidP="008A2E03">
      <w:pPr>
        <w:spacing w:after="0" w:line="240" w:lineRule="auto"/>
        <w:rPr>
          <w:rFonts w:ascii="Times New Roman" w:eastAsia="Times New Roman" w:hAnsi="Times New Roman" w:cs="Times New Roman"/>
          <w:b/>
          <w:bCs/>
          <w:i/>
          <w:color w:val="000000"/>
        </w:rPr>
      </w:pPr>
      <w:r w:rsidRPr="000F2F0D">
        <w:rPr>
          <w:rFonts w:ascii="Times New Roman" w:eastAsia="Times New Roman" w:hAnsi="Times New Roman" w:cs="Times New Roman"/>
          <w:b/>
          <w:bCs/>
          <w:color w:val="000000"/>
          <w:u w:val="single"/>
        </w:rPr>
        <w:t>5. Peer Instructor</w:t>
      </w:r>
      <w:r w:rsidRPr="000F2F0D">
        <w:rPr>
          <w:rFonts w:ascii="Times New Roman" w:eastAsia="Times New Roman" w:hAnsi="Times New Roman" w:cs="Times New Roman"/>
          <w:b/>
          <w:bCs/>
          <w:color w:val="000000"/>
        </w:rPr>
        <w:t xml:space="preserve"> </w:t>
      </w:r>
      <w:r w:rsidRPr="000F2F0D">
        <w:rPr>
          <w:rFonts w:ascii="Times New Roman" w:eastAsia="Times New Roman" w:hAnsi="Times New Roman" w:cs="Times New Roman"/>
          <w:b/>
          <w:bCs/>
          <w:i/>
          <w:color w:val="000000"/>
        </w:rPr>
        <w:t>(for use in conjunction with the HELPHS program only – Education Plan required)</w:t>
      </w:r>
    </w:p>
    <w:p w:rsidR="008A2E03" w:rsidRPr="000F2F0D" w:rsidRDefault="008A2E03" w:rsidP="008A2E03">
      <w:pPr>
        <w:spacing w:after="0" w:line="240" w:lineRule="auto"/>
        <w:rPr>
          <w:rFonts w:ascii="Times New Roman" w:eastAsia="Times New Roman" w:hAnsi="Times New Roman" w:cs="Times New Roman"/>
          <w:bCs/>
          <w:i/>
          <w:color w:val="000000"/>
        </w:rPr>
      </w:pPr>
    </w:p>
    <w:p w:rsidR="008A2E03" w:rsidRPr="000F2F0D" w:rsidRDefault="008F7160" w:rsidP="008B5BFA">
      <w:pPr>
        <w:spacing w:after="0" w:line="240" w:lineRule="auto"/>
        <w:jc w:val="both"/>
        <w:rPr>
          <w:rFonts w:ascii="Times New Roman" w:eastAsia="Times New Roman" w:hAnsi="Times New Roman" w:cs="Times New Roman"/>
          <w:color w:val="000000"/>
        </w:rPr>
      </w:pPr>
      <w:r w:rsidRPr="000F2F0D">
        <w:rPr>
          <w:rFonts w:ascii="Times New Roman" w:hAnsi="Times New Roman" w:cs="Times New Roman"/>
        </w:rPr>
        <w:t>A peer instructor approval will be allowed only in conjunction with the Hybrid Educational Learning Program for High Schools (HELPHS). The HELPHS program, utilized specifically within VU's dual credit programming efforts, allows an approved high school instructor--</w:t>
      </w:r>
      <w:r w:rsidRPr="000F2F0D">
        <w:rPr>
          <w:rFonts w:ascii="Times New Roman" w:hAnsi="Times New Roman" w:cs="Times New Roman"/>
          <w:u w:val="single"/>
        </w:rPr>
        <w:t>Peer Instructor</w:t>
      </w:r>
      <w:r w:rsidRPr="000F2F0D">
        <w:rPr>
          <w:rFonts w:ascii="Times New Roman" w:hAnsi="Times New Roman" w:cs="Times New Roman"/>
        </w:rPr>
        <w:t>--to collaborate with a fully credentialed VU faculty member--</w:t>
      </w:r>
      <w:r w:rsidRPr="000F2F0D">
        <w:rPr>
          <w:rFonts w:ascii="Times New Roman" w:hAnsi="Times New Roman" w:cs="Times New Roman"/>
          <w:u w:val="single"/>
        </w:rPr>
        <w:t>Credentialed Instructor</w:t>
      </w:r>
      <w:r w:rsidRPr="000F2F0D">
        <w:rPr>
          <w:rFonts w:ascii="Times New Roman" w:hAnsi="Times New Roman" w:cs="Times New Roman"/>
        </w:rPr>
        <w:t>--to deliver dual credit curriculum via a hybrid model (distance education and face-to-face instruction) to high school students. See the HELPHS policy document for detailed guidelin</w:t>
      </w:r>
      <w:r w:rsidR="00E6652A" w:rsidRPr="000F2F0D">
        <w:rPr>
          <w:rFonts w:ascii="Times New Roman" w:hAnsi="Times New Roman" w:cs="Times New Roman"/>
        </w:rPr>
        <w:t>es and faculty responsibilities</w:t>
      </w:r>
      <w:r w:rsidR="00694722" w:rsidRPr="000F2F0D">
        <w:rPr>
          <w:rFonts w:ascii="Times New Roman" w:hAnsi="Times New Roman" w:cs="Times New Roman"/>
        </w:rPr>
        <w:t xml:space="preserve">.  </w:t>
      </w:r>
      <w:r w:rsidRPr="000F2F0D">
        <w:rPr>
          <w:rFonts w:ascii="Times New Roman" w:hAnsi="Times New Roman" w:cs="Times New Roman"/>
        </w:rPr>
        <w:t xml:space="preserve">Peer instructor approval MUST be supported with the following: 1) commitment to complete minimum, discipline-specific credentials required for provisional approval within two years and 2) ongoing, documented progress (via updated transcript or other documentation) to demonstrate the Peer instructor is meeting the expectations of an Approved Education Plan. </w:t>
      </w:r>
      <w:r w:rsidRPr="000F2F0D">
        <w:rPr>
          <w:rFonts w:ascii="Times New Roman" w:hAnsi="Times New Roman" w:cs="Times New Roman"/>
        </w:rPr>
        <w:br/>
      </w:r>
      <w:r w:rsidRPr="000F2F0D">
        <w:rPr>
          <w:rFonts w:ascii="Times New Roman" w:hAnsi="Times New Roman" w:cs="Times New Roman"/>
        </w:rPr>
        <w:br/>
        <w:t xml:space="preserve">Upon attaining the minimum, discipline-specific requirements for provisional approval, the Peer instructor will transition to Provisional Approval. See </w:t>
      </w:r>
      <w:r w:rsidRPr="000F2F0D">
        <w:rPr>
          <w:rFonts w:ascii="Times New Roman" w:hAnsi="Times New Roman" w:cs="Times New Roman"/>
          <w:b/>
          <w:bCs/>
        </w:rPr>
        <w:t xml:space="preserve">3. Provisional </w:t>
      </w:r>
      <w:r w:rsidRPr="000F2F0D">
        <w:rPr>
          <w:rFonts w:ascii="Times New Roman" w:hAnsi="Times New Roman" w:cs="Times New Roman"/>
        </w:rPr>
        <w:t>of this document.</w:t>
      </w:r>
      <w:r w:rsidR="008A2E03" w:rsidRPr="000F2F0D">
        <w:rPr>
          <w:rFonts w:ascii="Times New Roman" w:eastAsia="Times New Roman" w:hAnsi="Times New Roman" w:cs="Times New Roman"/>
          <w:color w:val="000000"/>
        </w:rPr>
        <w:t xml:space="preserve"> </w:t>
      </w:r>
    </w:p>
    <w:p w:rsidR="008A2E03" w:rsidRPr="000F2F0D" w:rsidRDefault="008A2E03" w:rsidP="008A2E03">
      <w:pPr>
        <w:spacing w:after="0" w:line="240" w:lineRule="auto"/>
        <w:rPr>
          <w:rFonts w:ascii="Times New Roman" w:eastAsia="Times New Roman" w:hAnsi="Times New Roman" w:cs="Times New Roman"/>
          <w:color w:val="000000"/>
        </w:rPr>
      </w:pPr>
    </w:p>
    <w:p w:rsidR="008A2E03" w:rsidRPr="000F2F0D" w:rsidRDefault="008A2E03" w:rsidP="008A2E03">
      <w:pPr>
        <w:spacing w:after="0" w:line="240" w:lineRule="auto"/>
        <w:rPr>
          <w:rFonts w:ascii="Times New Roman" w:eastAsia="Times New Roman" w:hAnsi="Times New Roman" w:cs="Times New Roman"/>
          <w:color w:val="000000"/>
        </w:rPr>
      </w:pPr>
    </w:p>
    <w:p w:rsidR="000F2F0D" w:rsidRDefault="000F2F0D">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rsidR="003143F7" w:rsidRPr="000F2F0D" w:rsidRDefault="003143F7" w:rsidP="008A771F">
      <w:pPr>
        <w:spacing w:after="0" w:line="240" w:lineRule="auto"/>
        <w:rPr>
          <w:rFonts w:ascii="Times New Roman" w:eastAsia="Times New Roman" w:hAnsi="Times New Roman" w:cs="Times New Roman"/>
        </w:rPr>
      </w:pPr>
      <w:r w:rsidRPr="000F2F0D">
        <w:rPr>
          <w:rFonts w:ascii="Times New Roman" w:eastAsia="Times New Roman" w:hAnsi="Times New Roman" w:cs="Times New Roman"/>
          <w:b/>
          <w:bCs/>
          <w:color w:val="000000"/>
          <w:u w:val="single"/>
        </w:rPr>
        <w:lastRenderedPageBreak/>
        <w:t>Application/Credential Review</w:t>
      </w:r>
    </w:p>
    <w:p w:rsidR="003143F7" w:rsidRPr="000F2F0D" w:rsidRDefault="003143F7" w:rsidP="008A771F">
      <w:pPr>
        <w:spacing w:after="0" w:line="240" w:lineRule="auto"/>
        <w:rPr>
          <w:rFonts w:ascii="Times New Roman" w:eastAsia="Times New Roman" w:hAnsi="Times New Roman" w:cs="Times New Roman"/>
        </w:rPr>
      </w:pPr>
    </w:p>
    <w:p w:rsidR="003143F7" w:rsidRPr="000F2F0D" w:rsidRDefault="003143F7" w:rsidP="008B5BFA">
      <w:pPr>
        <w:spacing w:after="0" w:line="240" w:lineRule="auto"/>
        <w:jc w:val="both"/>
        <w:rPr>
          <w:rFonts w:ascii="Times New Roman" w:eastAsia="Times New Roman" w:hAnsi="Times New Roman" w:cs="Times New Roman"/>
          <w:color w:val="000000"/>
        </w:rPr>
      </w:pPr>
      <w:r w:rsidRPr="000F2F0D">
        <w:rPr>
          <w:rFonts w:ascii="Times New Roman" w:eastAsia="Times New Roman" w:hAnsi="Times New Roman" w:cs="Times New Roman"/>
          <w:color w:val="000000"/>
        </w:rPr>
        <w:t>All required faculty application materials, including a current resume, academic transcripts</w:t>
      </w:r>
      <w:r w:rsidR="00D943ED" w:rsidRPr="000F2F0D">
        <w:rPr>
          <w:rFonts w:ascii="Times New Roman" w:eastAsia="Times New Roman" w:hAnsi="Times New Roman" w:cs="Times New Roman"/>
          <w:color w:val="000000"/>
        </w:rPr>
        <w:t>*</w:t>
      </w:r>
      <w:r w:rsidRPr="000F2F0D">
        <w:rPr>
          <w:rFonts w:ascii="Times New Roman" w:eastAsia="Times New Roman" w:hAnsi="Times New Roman" w:cs="Times New Roman"/>
          <w:color w:val="000000"/>
        </w:rPr>
        <w:t>, applicable certifications</w:t>
      </w:r>
      <w:r w:rsidR="00D943ED" w:rsidRPr="000F2F0D">
        <w:rPr>
          <w:rFonts w:ascii="Times New Roman" w:eastAsia="Times New Roman" w:hAnsi="Times New Roman" w:cs="Times New Roman"/>
          <w:color w:val="000000"/>
        </w:rPr>
        <w:t xml:space="preserve"> and/or </w:t>
      </w:r>
      <w:r w:rsidRPr="000F2F0D">
        <w:rPr>
          <w:rFonts w:ascii="Times New Roman" w:eastAsia="Times New Roman" w:hAnsi="Times New Roman" w:cs="Times New Roman"/>
          <w:color w:val="000000"/>
        </w:rPr>
        <w:t xml:space="preserve">licensures, and all supporting documentation required by the university or program area must be submitted in full in order for the faculty application to be prepared and processed by the appropriate VU </w:t>
      </w:r>
      <w:r w:rsidR="00F32C52" w:rsidRPr="000F2F0D">
        <w:rPr>
          <w:rFonts w:ascii="Times New Roman" w:eastAsia="Times New Roman" w:hAnsi="Times New Roman" w:cs="Times New Roman"/>
          <w:color w:val="000000"/>
        </w:rPr>
        <w:t>department/</w:t>
      </w:r>
      <w:r w:rsidRPr="000F2F0D">
        <w:rPr>
          <w:rFonts w:ascii="Times New Roman" w:eastAsia="Times New Roman" w:hAnsi="Times New Roman" w:cs="Times New Roman"/>
          <w:color w:val="000000"/>
        </w:rPr>
        <w:t xml:space="preserve">program </w:t>
      </w:r>
      <w:r w:rsidR="00F32C52" w:rsidRPr="000F2F0D">
        <w:rPr>
          <w:rFonts w:ascii="Times New Roman" w:eastAsia="Times New Roman" w:hAnsi="Times New Roman" w:cs="Times New Roman"/>
          <w:color w:val="000000"/>
        </w:rPr>
        <w:t>r</w:t>
      </w:r>
      <w:r w:rsidRPr="000F2F0D">
        <w:rPr>
          <w:rFonts w:ascii="Times New Roman" w:eastAsia="Times New Roman" w:hAnsi="Times New Roman" w:cs="Times New Roman"/>
          <w:color w:val="000000"/>
        </w:rPr>
        <w:t>epresentative. Credentials will be reviewed and approved by the applicable Vincennes University program director, department chair, college dean, and Provost. Final approval rests upon, and is at the discretion of, the University Provost.</w:t>
      </w:r>
    </w:p>
    <w:p w:rsidR="00615767" w:rsidRPr="000F2F0D" w:rsidRDefault="00615767" w:rsidP="008B5BFA">
      <w:pPr>
        <w:spacing w:after="0" w:line="240" w:lineRule="auto"/>
        <w:jc w:val="both"/>
        <w:rPr>
          <w:rFonts w:ascii="Times New Roman" w:eastAsia="Times New Roman" w:hAnsi="Times New Roman" w:cs="Times New Roman"/>
        </w:rPr>
      </w:pPr>
    </w:p>
    <w:p w:rsidR="003143F7" w:rsidRPr="000F2F0D" w:rsidRDefault="003143F7" w:rsidP="008B5BFA">
      <w:pPr>
        <w:spacing w:after="0" w:line="240" w:lineRule="auto"/>
        <w:jc w:val="both"/>
        <w:rPr>
          <w:rFonts w:ascii="Times New Roman" w:eastAsia="Times New Roman" w:hAnsi="Times New Roman" w:cs="Times New Roman"/>
          <w:b/>
          <w:bCs/>
          <w:i/>
          <w:iCs/>
          <w:color w:val="000000"/>
        </w:rPr>
      </w:pPr>
      <w:r w:rsidRPr="000F2F0D">
        <w:rPr>
          <w:rFonts w:ascii="Times New Roman" w:eastAsia="Times New Roman" w:hAnsi="Times New Roman" w:cs="Times New Roman"/>
          <w:b/>
          <w:bCs/>
          <w:i/>
          <w:iCs/>
          <w:color w:val="000000"/>
        </w:rPr>
        <w:t>*Unofficial academic transcripts may be submitted for review in the app</w:t>
      </w:r>
      <w:r w:rsidR="009C34ED" w:rsidRPr="000F2F0D">
        <w:rPr>
          <w:rFonts w:ascii="Times New Roman" w:eastAsia="Times New Roman" w:hAnsi="Times New Roman" w:cs="Times New Roman"/>
          <w:b/>
          <w:bCs/>
          <w:i/>
          <w:iCs/>
          <w:color w:val="000000"/>
        </w:rPr>
        <w:t xml:space="preserve">lication process. Upon approval, </w:t>
      </w:r>
      <w:r w:rsidR="00615767" w:rsidRPr="000F2F0D">
        <w:rPr>
          <w:rFonts w:ascii="Times New Roman" w:eastAsia="Times New Roman" w:hAnsi="Times New Roman" w:cs="Times New Roman"/>
          <w:b/>
          <w:bCs/>
          <w:i/>
          <w:iCs/>
          <w:color w:val="000000"/>
        </w:rPr>
        <w:t xml:space="preserve">all </w:t>
      </w:r>
      <w:r w:rsidR="009C34ED" w:rsidRPr="000F2F0D">
        <w:rPr>
          <w:rFonts w:ascii="Times New Roman" w:eastAsia="Times New Roman" w:hAnsi="Times New Roman" w:cs="Times New Roman"/>
          <w:b/>
          <w:bCs/>
          <w:i/>
          <w:iCs/>
          <w:color w:val="000000"/>
          <w:u w:val="single"/>
        </w:rPr>
        <w:t>requested</w:t>
      </w:r>
      <w:r w:rsidR="009C34ED" w:rsidRPr="000F2F0D">
        <w:rPr>
          <w:rFonts w:ascii="Times New Roman" w:eastAsia="Times New Roman" w:hAnsi="Times New Roman" w:cs="Times New Roman"/>
          <w:b/>
          <w:bCs/>
          <w:i/>
          <w:iCs/>
          <w:color w:val="000000"/>
        </w:rPr>
        <w:t xml:space="preserve">, </w:t>
      </w:r>
      <w:r w:rsidRPr="000F2F0D">
        <w:rPr>
          <w:rFonts w:ascii="Times New Roman" w:eastAsia="Times New Roman" w:hAnsi="Times New Roman" w:cs="Times New Roman"/>
          <w:b/>
          <w:bCs/>
          <w:i/>
          <w:iCs/>
          <w:color w:val="000000"/>
          <w:u w:val="single"/>
        </w:rPr>
        <w:t>official</w:t>
      </w:r>
      <w:r w:rsidRPr="000F2F0D">
        <w:rPr>
          <w:rFonts w:ascii="Times New Roman" w:eastAsia="Times New Roman" w:hAnsi="Times New Roman" w:cs="Times New Roman"/>
          <w:b/>
          <w:bCs/>
          <w:i/>
          <w:iCs/>
          <w:color w:val="000000"/>
        </w:rPr>
        <w:t xml:space="preserve"> academic transcripts from post-secondary institutions must be issued directly to Vincennes University from the granting institution prior to teaching for VU. Transcripts issued to the student or another entity (even if the document is submitted in a sealed envelope) will not be accepted as official transcripts.</w:t>
      </w:r>
    </w:p>
    <w:p w:rsidR="0067028C" w:rsidRPr="000F2F0D" w:rsidRDefault="0067028C" w:rsidP="009131B4">
      <w:pPr>
        <w:spacing w:after="0" w:line="240" w:lineRule="auto"/>
        <w:rPr>
          <w:rFonts w:ascii="Times New Roman" w:hAnsi="Times New Roman" w:cs="Times New Roman"/>
        </w:rPr>
      </w:pPr>
    </w:p>
    <w:p w:rsidR="0067028C" w:rsidRPr="000F2F0D" w:rsidRDefault="0067028C" w:rsidP="008A771F">
      <w:pPr>
        <w:spacing w:after="0" w:line="240" w:lineRule="auto"/>
        <w:rPr>
          <w:rFonts w:ascii="Times New Roman" w:eastAsia="Times New Roman" w:hAnsi="Times New Roman" w:cs="Times New Roman"/>
        </w:rPr>
      </w:pPr>
    </w:p>
    <w:sectPr w:rsidR="0067028C" w:rsidRPr="000F2F0D" w:rsidSect="00463ECD">
      <w:headerReference w:type="default" r:id="rId8"/>
      <w:footerReference w:type="default" r:id="rId9"/>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C6" w:rsidRDefault="00BB22C6" w:rsidP="00F32C52">
      <w:pPr>
        <w:spacing w:after="0" w:line="240" w:lineRule="auto"/>
      </w:pPr>
      <w:r>
        <w:separator/>
      </w:r>
    </w:p>
  </w:endnote>
  <w:endnote w:type="continuationSeparator" w:id="0">
    <w:p w:rsidR="00BB22C6" w:rsidRDefault="00BB22C6" w:rsidP="00F3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C52" w:rsidRPr="00F32C52" w:rsidRDefault="008B5BFA" w:rsidP="00F32C52">
    <w:pPr>
      <w:pStyle w:val="Footer"/>
      <w:jc w:val="right"/>
      <w:rPr>
        <w:rFonts w:ascii="Arial" w:hAnsi="Arial" w:cs="Arial"/>
        <w:sz w:val="16"/>
        <w:szCs w:val="16"/>
      </w:rPr>
    </w:pPr>
    <w:r>
      <w:rPr>
        <w:rFonts w:ascii="Arial" w:hAnsi="Arial" w:cs="Arial"/>
        <w:sz w:val="16"/>
        <w:szCs w:val="16"/>
      </w:rPr>
      <w:t>CAAC Approved</w:t>
    </w:r>
    <w:r w:rsidR="00F32C52" w:rsidRPr="00F32C52">
      <w:rPr>
        <w:rFonts w:ascii="Arial" w:hAnsi="Arial" w:cs="Arial"/>
        <w:sz w:val="16"/>
        <w:szCs w:val="16"/>
      </w:rPr>
      <w:t xml:space="preserve"> </w:t>
    </w:r>
    <w:r w:rsidR="00C05A5E">
      <w:rPr>
        <w:rFonts w:ascii="Arial" w:hAnsi="Arial" w:cs="Arial"/>
        <w:sz w:val="16"/>
        <w:szCs w:val="16"/>
      </w:rPr>
      <w:t>4</w:t>
    </w:r>
    <w:r w:rsidR="008C7467">
      <w:rPr>
        <w:rFonts w:ascii="Arial" w:hAnsi="Arial" w:cs="Arial"/>
        <w:sz w:val="16"/>
        <w:szCs w:val="16"/>
      </w:rPr>
      <w:t>.</w:t>
    </w:r>
    <w:r>
      <w:rPr>
        <w:rFonts w:ascii="Arial" w:hAnsi="Arial" w:cs="Arial"/>
        <w:sz w:val="16"/>
        <w:szCs w:val="16"/>
      </w:rPr>
      <w:t>13</w:t>
    </w:r>
    <w:r w:rsidR="008C7467">
      <w:rPr>
        <w:rFonts w:ascii="Arial" w:hAnsi="Arial" w:cs="Arial"/>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C6" w:rsidRDefault="00BB22C6" w:rsidP="00F32C52">
      <w:pPr>
        <w:spacing w:after="0" w:line="240" w:lineRule="auto"/>
      </w:pPr>
      <w:r>
        <w:separator/>
      </w:r>
    </w:p>
  </w:footnote>
  <w:footnote w:type="continuationSeparator" w:id="0">
    <w:p w:rsidR="00BB22C6" w:rsidRDefault="00BB22C6" w:rsidP="00F32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D3" w:rsidRPr="00EA1ECC" w:rsidRDefault="008C51D3" w:rsidP="00EA1ECC">
    <w:pPr>
      <w:pStyle w:val="Header"/>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E0340"/>
    <w:multiLevelType w:val="hybridMultilevel"/>
    <w:tmpl w:val="536E37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D43A5"/>
    <w:multiLevelType w:val="multilevel"/>
    <w:tmpl w:val="33662CE6"/>
    <w:lvl w:ilvl="0">
      <w:start w:val="1"/>
      <w:numFmt w:val="decimal"/>
      <w:lvlText w:val="%1."/>
      <w:lvlJc w:val="left"/>
      <w:pPr>
        <w:tabs>
          <w:tab w:val="num" w:pos="360"/>
        </w:tabs>
        <w:ind w:left="360" w:hanging="360"/>
      </w:pPr>
      <w:rPr>
        <w:rFonts w:ascii="Arial" w:hAnsi="Arial" w:cs="Aria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55A2659"/>
    <w:multiLevelType w:val="hybridMultilevel"/>
    <w:tmpl w:val="9E1C3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136126"/>
    <w:multiLevelType w:val="multilevel"/>
    <w:tmpl w:val="5FF48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3E2678"/>
    <w:multiLevelType w:val="multilevel"/>
    <w:tmpl w:val="EB88829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07B82"/>
    <w:multiLevelType w:val="multilevel"/>
    <w:tmpl w:val="3B34950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F5864A0"/>
    <w:multiLevelType w:val="hybridMultilevel"/>
    <w:tmpl w:val="321C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B3AAD"/>
    <w:multiLevelType w:val="hybridMultilevel"/>
    <w:tmpl w:val="1946F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AC6B02"/>
    <w:multiLevelType w:val="multilevel"/>
    <w:tmpl w:val="E9643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7220D3"/>
    <w:multiLevelType w:val="multilevel"/>
    <w:tmpl w:val="D402F8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57051B4E"/>
    <w:multiLevelType w:val="multilevel"/>
    <w:tmpl w:val="33662CE6"/>
    <w:lvl w:ilvl="0">
      <w:start w:val="1"/>
      <w:numFmt w:val="decimal"/>
      <w:lvlText w:val="%1."/>
      <w:lvlJc w:val="left"/>
      <w:pPr>
        <w:tabs>
          <w:tab w:val="num" w:pos="360"/>
        </w:tabs>
        <w:ind w:left="360" w:hanging="360"/>
      </w:pPr>
      <w:rPr>
        <w:rFonts w:ascii="Arial" w:hAnsi="Arial" w:cs="Arial"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A9C53D0"/>
    <w:multiLevelType w:val="hybridMultilevel"/>
    <w:tmpl w:val="FA566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8755A6"/>
    <w:multiLevelType w:val="multilevel"/>
    <w:tmpl w:val="332C66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F84C25"/>
    <w:multiLevelType w:val="multilevel"/>
    <w:tmpl w:val="5144107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620"/>
        </w:tabs>
        <w:ind w:left="162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16C31"/>
    <w:multiLevelType w:val="multilevel"/>
    <w:tmpl w:val="EB6C4466"/>
    <w:lvl w:ilvl="0">
      <w:start w:val="1"/>
      <w:numFmt w:val="decimal"/>
      <w:lvlText w:val="%1."/>
      <w:lvlJc w:val="left"/>
      <w:pPr>
        <w:tabs>
          <w:tab w:val="num" w:pos="540"/>
        </w:tabs>
        <w:ind w:left="540" w:hanging="360"/>
      </w:pPr>
      <w:rPr>
        <w:rFonts w:ascii="Arial" w:hAnsi="Arial" w:cs="Arial" w:hint="default"/>
        <w:sz w:val="20"/>
      </w:rPr>
    </w:lvl>
    <w:lvl w:ilvl="1">
      <w:start w:val="1"/>
      <w:numFmt w:val="decimal"/>
      <w:lvlText w:val="%2."/>
      <w:lvlJc w:val="left"/>
      <w:pPr>
        <w:tabs>
          <w:tab w:val="num" w:pos="1260"/>
        </w:tabs>
        <w:ind w:left="1260" w:hanging="360"/>
      </w:pPr>
      <w:rPr>
        <w:rFonts w:hint="default"/>
        <w:sz w:val="20"/>
      </w:rPr>
    </w:lvl>
    <w:lvl w:ilvl="2">
      <w:start w:val="1"/>
      <w:numFmt w:val="decimal"/>
      <w:lvlText w:val="%3."/>
      <w:lvlJc w:val="left"/>
      <w:pPr>
        <w:tabs>
          <w:tab w:val="num" w:pos="1980"/>
        </w:tabs>
        <w:ind w:left="1980" w:hanging="360"/>
      </w:pPr>
      <w:rPr>
        <w:rFont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5">
    <w:nsid w:val="695C3295"/>
    <w:multiLevelType w:val="multilevel"/>
    <w:tmpl w:val="61764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A027F6"/>
    <w:multiLevelType w:val="hybridMultilevel"/>
    <w:tmpl w:val="2842BD56"/>
    <w:lvl w:ilvl="0" w:tplc="11FADF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6244C"/>
    <w:multiLevelType w:val="multilevel"/>
    <w:tmpl w:val="33662CE6"/>
    <w:lvl w:ilvl="0">
      <w:start w:val="1"/>
      <w:numFmt w:val="decimal"/>
      <w:lvlText w:val="%1."/>
      <w:lvlJc w:val="left"/>
      <w:pPr>
        <w:tabs>
          <w:tab w:val="num" w:pos="360"/>
        </w:tabs>
        <w:ind w:left="360" w:hanging="360"/>
      </w:pPr>
      <w:rPr>
        <w:rFonts w:ascii="Arial" w:hAnsi="Arial" w:cs="Aria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8"/>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9"/>
  </w:num>
  <w:num w:numId="5">
    <w:abstractNumId w:val="13"/>
  </w:num>
  <w:num w:numId="6">
    <w:abstractNumId w:val="4"/>
  </w:num>
  <w:num w:numId="7">
    <w:abstractNumId w:val="12"/>
    <w:lvlOverride w:ilvl="0">
      <w:lvl w:ilvl="0">
        <w:numFmt w:val="decimal"/>
        <w:lvlText w:val="%1."/>
        <w:lvlJc w:val="left"/>
      </w:lvl>
    </w:lvlOverride>
  </w:num>
  <w:num w:numId="8">
    <w:abstractNumId w:val="6"/>
  </w:num>
  <w:num w:numId="9">
    <w:abstractNumId w:val="5"/>
  </w:num>
  <w:num w:numId="10">
    <w:abstractNumId w:val="17"/>
  </w:num>
  <w:num w:numId="11">
    <w:abstractNumId w:val="1"/>
  </w:num>
  <w:num w:numId="12">
    <w:abstractNumId w:val="10"/>
  </w:num>
  <w:num w:numId="13">
    <w:abstractNumId w:val="14"/>
  </w:num>
  <w:num w:numId="14">
    <w:abstractNumId w:val="16"/>
  </w:num>
  <w:num w:numId="15">
    <w:abstractNumId w:val="0"/>
  </w:num>
  <w:num w:numId="16">
    <w:abstractNumId w:val="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F7"/>
    <w:rsid w:val="0001706B"/>
    <w:rsid w:val="0007610C"/>
    <w:rsid w:val="0009601F"/>
    <w:rsid w:val="000A0CEB"/>
    <w:rsid w:val="000A74B3"/>
    <w:rsid w:val="000B2C4A"/>
    <w:rsid w:val="000B2CA7"/>
    <w:rsid w:val="000D7F21"/>
    <w:rsid w:val="000F2DE9"/>
    <w:rsid w:val="000F2F0D"/>
    <w:rsid w:val="000F3E5C"/>
    <w:rsid w:val="001248A9"/>
    <w:rsid w:val="001F550A"/>
    <w:rsid w:val="00233615"/>
    <w:rsid w:val="002445BF"/>
    <w:rsid w:val="002567A3"/>
    <w:rsid w:val="00260A96"/>
    <w:rsid w:val="00281A9D"/>
    <w:rsid w:val="002A5F65"/>
    <w:rsid w:val="003143F7"/>
    <w:rsid w:val="00322F40"/>
    <w:rsid w:val="00325EA7"/>
    <w:rsid w:val="00326C39"/>
    <w:rsid w:val="00370BC6"/>
    <w:rsid w:val="003937D7"/>
    <w:rsid w:val="003E2041"/>
    <w:rsid w:val="003F0E7A"/>
    <w:rsid w:val="00443E40"/>
    <w:rsid w:val="00452B32"/>
    <w:rsid w:val="0045579D"/>
    <w:rsid w:val="00460A46"/>
    <w:rsid w:val="00463ECD"/>
    <w:rsid w:val="00476C5B"/>
    <w:rsid w:val="0051230E"/>
    <w:rsid w:val="00526EA2"/>
    <w:rsid w:val="00615767"/>
    <w:rsid w:val="0067028C"/>
    <w:rsid w:val="00675EA9"/>
    <w:rsid w:val="00694722"/>
    <w:rsid w:val="00695B59"/>
    <w:rsid w:val="006E105B"/>
    <w:rsid w:val="007076F6"/>
    <w:rsid w:val="007245A5"/>
    <w:rsid w:val="00727353"/>
    <w:rsid w:val="007448D4"/>
    <w:rsid w:val="007C7341"/>
    <w:rsid w:val="007C7546"/>
    <w:rsid w:val="007E470C"/>
    <w:rsid w:val="007F4EE4"/>
    <w:rsid w:val="007F4FD6"/>
    <w:rsid w:val="00802D06"/>
    <w:rsid w:val="00855F9E"/>
    <w:rsid w:val="008A21C5"/>
    <w:rsid w:val="008A2E03"/>
    <w:rsid w:val="008A771F"/>
    <w:rsid w:val="008B5BFA"/>
    <w:rsid w:val="008B76D8"/>
    <w:rsid w:val="008C51D3"/>
    <w:rsid w:val="008C7467"/>
    <w:rsid w:val="008F7160"/>
    <w:rsid w:val="009131B4"/>
    <w:rsid w:val="0091777B"/>
    <w:rsid w:val="00954EDD"/>
    <w:rsid w:val="009760A4"/>
    <w:rsid w:val="00976F58"/>
    <w:rsid w:val="00995318"/>
    <w:rsid w:val="009975E1"/>
    <w:rsid w:val="009C34ED"/>
    <w:rsid w:val="00B23E26"/>
    <w:rsid w:val="00B344E7"/>
    <w:rsid w:val="00B57301"/>
    <w:rsid w:val="00B713D2"/>
    <w:rsid w:val="00B8408B"/>
    <w:rsid w:val="00B8794A"/>
    <w:rsid w:val="00BB22C6"/>
    <w:rsid w:val="00BC7F0C"/>
    <w:rsid w:val="00C05A5E"/>
    <w:rsid w:val="00C1167E"/>
    <w:rsid w:val="00C312AB"/>
    <w:rsid w:val="00C5238D"/>
    <w:rsid w:val="00CB12CE"/>
    <w:rsid w:val="00CF0B9B"/>
    <w:rsid w:val="00D15DD3"/>
    <w:rsid w:val="00D41609"/>
    <w:rsid w:val="00D943ED"/>
    <w:rsid w:val="00DB2763"/>
    <w:rsid w:val="00DE49E3"/>
    <w:rsid w:val="00DE7152"/>
    <w:rsid w:val="00E6652A"/>
    <w:rsid w:val="00E80C06"/>
    <w:rsid w:val="00E82B50"/>
    <w:rsid w:val="00E94C54"/>
    <w:rsid w:val="00EA1ECC"/>
    <w:rsid w:val="00EC5E1D"/>
    <w:rsid w:val="00ED160F"/>
    <w:rsid w:val="00EF41D0"/>
    <w:rsid w:val="00F32C52"/>
    <w:rsid w:val="00F56835"/>
    <w:rsid w:val="00FB0C68"/>
    <w:rsid w:val="00FE1C13"/>
    <w:rsid w:val="00FE7127"/>
    <w:rsid w:val="00FE7157"/>
    <w:rsid w:val="00FF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460C412-D567-45CB-9FFB-34552419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341"/>
    <w:pPr>
      <w:ind w:left="720"/>
      <w:contextualSpacing/>
    </w:pPr>
  </w:style>
  <w:style w:type="paragraph" w:styleId="Header">
    <w:name w:val="header"/>
    <w:basedOn w:val="Normal"/>
    <w:link w:val="HeaderChar"/>
    <w:uiPriority w:val="99"/>
    <w:unhideWhenUsed/>
    <w:rsid w:val="00F32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52"/>
  </w:style>
  <w:style w:type="paragraph" w:styleId="Footer">
    <w:name w:val="footer"/>
    <w:basedOn w:val="Normal"/>
    <w:link w:val="FooterChar"/>
    <w:uiPriority w:val="99"/>
    <w:unhideWhenUsed/>
    <w:rsid w:val="00F32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52"/>
  </w:style>
  <w:style w:type="paragraph" w:styleId="BalloonText">
    <w:name w:val="Balloon Text"/>
    <w:basedOn w:val="Normal"/>
    <w:link w:val="BalloonTextChar"/>
    <w:uiPriority w:val="99"/>
    <w:semiHidden/>
    <w:unhideWhenUsed/>
    <w:rsid w:val="00B2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E26"/>
    <w:rPr>
      <w:rFonts w:ascii="Segoe UI" w:hAnsi="Segoe UI" w:cs="Segoe UI"/>
      <w:sz w:val="18"/>
      <w:szCs w:val="18"/>
    </w:rPr>
  </w:style>
  <w:style w:type="character" w:customStyle="1" w:styleId="apple-converted-space">
    <w:name w:val="apple-converted-space"/>
    <w:basedOn w:val="DefaultParagraphFont"/>
    <w:rsid w:val="0067028C"/>
  </w:style>
  <w:style w:type="character" w:styleId="Hyperlink">
    <w:name w:val="Hyperlink"/>
    <w:basedOn w:val="DefaultParagraphFont"/>
    <w:uiPriority w:val="99"/>
    <w:unhideWhenUsed/>
    <w:rsid w:val="00694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907774">
      <w:bodyDiv w:val="1"/>
      <w:marLeft w:val="0"/>
      <w:marRight w:val="0"/>
      <w:marTop w:val="0"/>
      <w:marBottom w:val="0"/>
      <w:divBdr>
        <w:top w:val="none" w:sz="0" w:space="0" w:color="auto"/>
        <w:left w:val="none" w:sz="0" w:space="0" w:color="auto"/>
        <w:bottom w:val="none" w:sz="0" w:space="0" w:color="auto"/>
        <w:right w:val="none" w:sz="0" w:space="0" w:color="auto"/>
      </w:divBdr>
      <w:divsChild>
        <w:div w:id="680199524">
          <w:marLeft w:val="42"/>
          <w:marRight w:val="0"/>
          <w:marTop w:val="0"/>
          <w:marBottom w:val="0"/>
          <w:divBdr>
            <w:top w:val="none" w:sz="0" w:space="0" w:color="auto"/>
            <w:left w:val="none" w:sz="0" w:space="0" w:color="auto"/>
            <w:bottom w:val="none" w:sz="0" w:space="0" w:color="auto"/>
            <w:right w:val="none" w:sz="0" w:space="0" w:color="auto"/>
          </w:divBdr>
        </w:div>
        <w:div w:id="430199877">
          <w:marLeft w:val="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77F3-3279-4E69-AE58-7A43D368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Moffat</dc:creator>
  <cp:keywords/>
  <dc:description/>
  <cp:lastModifiedBy>Ann Mantuano</cp:lastModifiedBy>
  <cp:revision>4</cp:revision>
  <cp:lastPrinted>2017-04-17T12:59:00Z</cp:lastPrinted>
  <dcterms:created xsi:type="dcterms:W3CDTF">2017-04-17T13:00:00Z</dcterms:created>
  <dcterms:modified xsi:type="dcterms:W3CDTF">2018-01-04T21:35:00Z</dcterms:modified>
</cp:coreProperties>
</file>